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063" w:rsidRDefault="002512EF" w:rsidP="00EB2063">
      <w:pPr>
        <w:jc w:val="center"/>
        <w:rPr>
          <w:rFonts w:ascii="Cambria" w:hAnsi="Cambria"/>
          <w:b/>
          <w:sz w:val="20"/>
          <w:szCs w:val="22"/>
        </w:rPr>
      </w:pPr>
      <w:r w:rsidRPr="00E505FA">
        <w:rPr>
          <w:rFonts w:ascii="Cambria" w:hAnsi="Cambria"/>
          <w:b/>
          <w:sz w:val="20"/>
          <w:szCs w:val="22"/>
        </w:rPr>
        <w:t>LETTER OF MEDICAL NECESSITY FOR DILATED CARDIOMYOPATHY GENETIC TESTING</w:t>
      </w:r>
    </w:p>
    <w:p w:rsidR="002512EF" w:rsidRPr="00E505FA" w:rsidRDefault="00D334C7" w:rsidP="00EB2063">
      <w:pPr>
        <w:spacing w:after="240"/>
        <w:jc w:val="center"/>
        <w:rPr>
          <w:rFonts w:ascii="Cambria" w:hAnsi="Cambria"/>
          <w:sz w:val="20"/>
          <w:szCs w:val="22"/>
        </w:rPr>
      </w:pPr>
      <w:r w:rsidRPr="00E505FA">
        <w:rPr>
          <w:rFonts w:ascii="Cambria" w:hAnsi="Cambria"/>
          <w:b/>
          <w:sz w:val="20"/>
          <w:szCs w:val="22"/>
        </w:rPr>
        <w:t>(</w:t>
      </w:r>
      <w:proofErr w:type="spellStart"/>
      <w:r w:rsidRPr="00E505FA">
        <w:rPr>
          <w:rFonts w:ascii="Cambria" w:hAnsi="Cambria"/>
          <w:b/>
          <w:sz w:val="20"/>
          <w:szCs w:val="22"/>
        </w:rPr>
        <w:t>DCMNext</w:t>
      </w:r>
      <w:proofErr w:type="spellEnd"/>
      <w:r w:rsidRPr="00E505FA">
        <w:rPr>
          <w:rFonts w:ascii="Cambria" w:hAnsi="Cambria"/>
          <w:b/>
          <w:sz w:val="20"/>
          <w:szCs w:val="22"/>
        </w:rPr>
        <w:t>)</w:t>
      </w:r>
    </w:p>
    <w:p w:rsidR="002512EF" w:rsidRPr="00842CA7" w:rsidRDefault="002512EF" w:rsidP="002512EF">
      <w:pPr>
        <w:jc w:val="center"/>
        <w:rPr>
          <w:rFonts w:ascii="Cambria" w:hAnsi="Cambria"/>
          <w:sz w:val="22"/>
          <w:szCs w:val="22"/>
        </w:rPr>
      </w:pPr>
    </w:p>
    <w:p w:rsidR="002512EF" w:rsidRPr="00842CA7" w:rsidRDefault="002512EF" w:rsidP="002512EF">
      <w:pPr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 xml:space="preserve">Date: </w:t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color w:val="00B0F0"/>
          <w:sz w:val="22"/>
          <w:szCs w:val="22"/>
        </w:rPr>
        <w:t>Date of service/claim</w:t>
      </w:r>
      <w:r w:rsidRPr="00842CA7">
        <w:rPr>
          <w:rFonts w:ascii="Cambria" w:hAnsi="Cambria"/>
          <w:sz w:val="22"/>
          <w:szCs w:val="22"/>
        </w:rPr>
        <w:t xml:space="preserve"> </w:t>
      </w:r>
    </w:p>
    <w:p w:rsidR="002512EF" w:rsidRPr="00842CA7" w:rsidRDefault="002512EF" w:rsidP="002512EF">
      <w:pPr>
        <w:ind w:left="5760" w:firstLine="720"/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 xml:space="preserve"> </w:t>
      </w:r>
    </w:p>
    <w:p w:rsidR="002512EF" w:rsidRPr="00842CA7" w:rsidRDefault="002512EF" w:rsidP="002512EF">
      <w:pPr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>To:</w:t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  <w:t xml:space="preserve">Utilization Review Department </w:t>
      </w:r>
    </w:p>
    <w:p w:rsidR="002512EF" w:rsidRPr="00842CA7" w:rsidRDefault="002512EF" w:rsidP="002512EF">
      <w:pPr>
        <w:rPr>
          <w:rFonts w:ascii="Cambria" w:hAnsi="Cambria"/>
          <w:color w:val="00B0F0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color w:val="00B0F0"/>
          <w:sz w:val="22"/>
          <w:szCs w:val="22"/>
        </w:rPr>
        <w:t>Insurance Company Name, Address, City, State</w:t>
      </w:r>
    </w:p>
    <w:p w:rsidR="002512EF" w:rsidRPr="00842CA7" w:rsidRDefault="002512EF" w:rsidP="002512EF">
      <w:pPr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</w:r>
    </w:p>
    <w:p w:rsidR="002512EF" w:rsidRPr="00842CA7" w:rsidRDefault="002512EF" w:rsidP="002512EF">
      <w:pPr>
        <w:rPr>
          <w:rFonts w:ascii="Cambria" w:hAnsi="Cambria"/>
          <w:color w:val="00B0F0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>Re:</w:t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color w:val="00B0F0"/>
          <w:sz w:val="22"/>
          <w:szCs w:val="22"/>
        </w:rPr>
        <w:t>Patient Name, DOB, ID #</w:t>
      </w:r>
    </w:p>
    <w:p w:rsidR="002512EF" w:rsidRPr="00842CA7" w:rsidRDefault="002512EF" w:rsidP="002512EF">
      <w:pPr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color w:val="00B0F0"/>
          <w:sz w:val="22"/>
          <w:szCs w:val="22"/>
        </w:rPr>
        <w:tab/>
      </w:r>
      <w:r w:rsidRPr="00842CA7">
        <w:rPr>
          <w:rFonts w:ascii="Cambria" w:hAnsi="Cambria"/>
          <w:color w:val="00B0F0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>ICD-</w:t>
      </w:r>
      <w:r w:rsidR="00B7690A">
        <w:rPr>
          <w:rFonts w:ascii="Cambria" w:hAnsi="Cambria"/>
          <w:sz w:val="22"/>
          <w:szCs w:val="22"/>
        </w:rPr>
        <w:t>10</w:t>
      </w:r>
      <w:r w:rsidRPr="00842CA7">
        <w:rPr>
          <w:rFonts w:ascii="Cambria" w:hAnsi="Cambria"/>
          <w:sz w:val="22"/>
          <w:szCs w:val="22"/>
        </w:rPr>
        <w:t xml:space="preserve"> Codes:</w:t>
      </w:r>
      <w:r w:rsidRPr="00842CA7">
        <w:rPr>
          <w:rFonts w:ascii="Cambria" w:hAnsi="Cambria"/>
          <w:color w:val="00B0F0"/>
          <w:sz w:val="22"/>
          <w:szCs w:val="22"/>
        </w:rPr>
        <w:t xml:space="preserve"> (list codes)</w:t>
      </w:r>
    </w:p>
    <w:p w:rsidR="002512EF" w:rsidRPr="00842CA7" w:rsidRDefault="002512EF" w:rsidP="002512EF">
      <w:pPr>
        <w:pBdr>
          <w:bottom w:val="single" w:sz="12" w:space="1" w:color="auto"/>
        </w:pBdr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  <w:t xml:space="preserve">   </w:t>
      </w:r>
    </w:p>
    <w:p w:rsidR="002512EF" w:rsidRPr="00842CA7" w:rsidRDefault="002512EF" w:rsidP="002512EF">
      <w:pPr>
        <w:rPr>
          <w:rFonts w:ascii="Cambria" w:hAnsi="Cambria"/>
          <w:sz w:val="22"/>
          <w:szCs w:val="22"/>
        </w:rPr>
      </w:pPr>
    </w:p>
    <w:p w:rsidR="002512EF" w:rsidRPr="00842CA7" w:rsidRDefault="002512EF" w:rsidP="002512EF">
      <w:pPr>
        <w:rPr>
          <w:rFonts w:ascii="Cambria" w:hAnsi="Cambria" w:cs="Arial"/>
          <w:sz w:val="22"/>
          <w:szCs w:val="22"/>
        </w:rPr>
      </w:pPr>
      <w:r w:rsidRPr="00842CA7">
        <w:rPr>
          <w:rFonts w:ascii="Cambria" w:hAnsi="Cambria"/>
          <w:color w:val="000000"/>
          <w:sz w:val="22"/>
          <w:szCs w:val="22"/>
        </w:rPr>
        <w:t xml:space="preserve">This letter is in regards to my patient and your subscriber, </w:t>
      </w:r>
      <w:r w:rsidRPr="00842CA7">
        <w:rPr>
          <w:rFonts w:ascii="Cambria" w:hAnsi="Cambria" w:cs="Arial"/>
          <w:color w:val="00B0F0"/>
          <w:sz w:val="22"/>
          <w:szCs w:val="22"/>
        </w:rPr>
        <w:t>First, Last Name</w:t>
      </w:r>
      <w:r w:rsidRPr="00842CA7">
        <w:rPr>
          <w:rFonts w:ascii="Cambria" w:hAnsi="Cambria"/>
          <w:color w:val="00B0F0"/>
          <w:sz w:val="22"/>
          <w:szCs w:val="22"/>
        </w:rPr>
        <w:t xml:space="preserve"> </w:t>
      </w:r>
      <w:r w:rsidRPr="00842CA7">
        <w:rPr>
          <w:rFonts w:ascii="Cambria" w:hAnsi="Cambria"/>
          <w:color w:val="000000"/>
          <w:sz w:val="22"/>
          <w:szCs w:val="22"/>
        </w:rPr>
        <w:t xml:space="preserve">to request full coverage of medically-indicated genetic testing for </w:t>
      </w:r>
      <w:r>
        <w:rPr>
          <w:rFonts w:ascii="Cambria" w:hAnsi="Cambria"/>
          <w:color w:val="000000"/>
          <w:sz w:val="22"/>
          <w:szCs w:val="22"/>
        </w:rPr>
        <w:t>dilated cardiomyopathy (DCM)</w:t>
      </w:r>
      <w:r w:rsidRPr="00842CA7">
        <w:rPr>
          <w:rFonts w:ascii="Cambria" w:hAnsi="Cambria"/>
          <w:color w:val="000000"/>
          <w:sz w:val="22"/>
          <w:szCs w:val="22"/>
        </w:rPr>
        <w:t xml:space="preserve"> to be performed </w:t>
      </w:r>
      <w:r w:rsidR="00EB2063">
        <w:rPr>
          <w:rFonts w:ascii="Cambria" w:hAnsi="Cambria" w:cs="Arial"/>
          <w:sz w:val="22"/>
          <w:szCs w:val="22"/>
        </w:rPr>
        <w:t>by Ambry Genetics Corporation</w:t>
      </w:r>
      <w:r w:rsidRPr="00842CA7">
        <w:rPr>
          <w:rFonts w:ascii="Cambria" w:hAnsi="Cambria" w:cs="Arial"/>
          <w:sz w:val="22"/>
          <w:szCs w:val="22"/>
        </w:rPr>
        <w:t xml:space="preserve">. </w:t>
      </w:r>
    </w:p>
    <w:p w:rsidR="002512EF" w:rsidRDefault="002512EF" w:rsidP="002512EF">
      <w:pPr>
        <w:rPr>
          <w:rFonts w:ascii="Cambria" w:hAnsi="Cambria" w:cs="Arial"/>
          <w:sz w:val="22"/>
          <w:szCs w:val="22"/>
        </w:rPr>
      </w:pPr>
    </w:p>
    <w:p w:rsidR="002512EF" w:rsidRDefault="002512EF" w:rsidP="002512EF">
      <w:pPr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C</w:t>
      </w:r>
      <w:r w:rsidR="005B4FBD">
        <w:rPr>
          <w:rFonts w:ascii="Cambria" w:hAnsi="Cambria"/>
          <w:color w:val="000000"/>
          <w:sz w:val="22"/>
          <w:szCs w:val="22"/>
        </w:rPr>
        <w:t>linical features of D</w:t>
      </w:r>
      <w:r w:rsidRPr="00DF4B8C">
        <w:rPr>
          <w:rFonts w:ascii="Cambria" w:hAnsi="Cambria"/>
          <w:color w:val="000000"/>
          <w:sz w:val="22"/>
          <w:szCs w:val="22"/>
        </w:rPr>
        <w:t xml:space="preserve">CM can often be mild or uncertain, </w:t>
      </w:r>
      <w:r>
        <w:rPr>
          <w:rFonts w:ascii="Cambria" w:hAnsi="Cambria"/>
          <w:color w:val="000000"/>
          <w:sz w:val="22"/>
          <w:szCs w:val="22"/>
        </w:rPr>
        <w:t xml:space="preserve">so </w:t>
      </w:r>
      <w:r w:rsidRPr="00DF4B8C">
        <w:rPr>
          <w:rFonts w:ascii="Cambria" w:hAnsi="Cambria"/>
          <w:color w:val="000000"/>
          <w:sz w:val="22"/>
          <w:szCs w:val="22"/>
        </w:rPr>
        <w:t xml:space="preserve">genetic testing </w:t>
      </w:r>
      <w:r>
        <w:rPr>
          <w:rFonts w:ascii="Cambria" w:hAnsi="Cambria"/>
          <w:color w:val="000000"/>
          <w:sz w:val="22"/>
          <w:szCs w:val="22"/>
        </w:rPr>
        <w:t xml:space="preserve">can be an important </w:t>
      </w:r>
      <w:r w:rsidRPr="00DF4B8C">
        <w:rPr>
          <w:rFonts w:ascii="Cambria" w:hAnsi="Cambria"/>
          <w:color w:val="000000"/>
          <w:sz w:val="22"/>
          <w:szCs w:val="22"/>
        </w:rPr>
        <w:t>way</w:t>
      </w:r>
      <w:r w:rsidR="008460C5">
        <w:rPr>
          <w:rFonts w:ascii="Cambria" w:hAnsi="Cambria"/>
          <w:color w:val="000000"/>
          <w:sz w:val="22"/>
          <w:szCs w:val="22"/>
        </w:rPr>
        <w:t xml:space="preserve"> </w:t>
      </w:r>
      <w:r w:rsidRPr="00DF4B8C">
        <w:rPr>
          <w:rFonts w:ascii="Cambria" w:hAnsi="Cambria"/>
          <w:color w:val="000000"/>
          <w:sz w:val="22"/>
          <w:szCs w:val="22"/>
        </w:rPr>
        <w:t>of con</w:t>
      </w:r>
      <w:r>
        <w:rPr>
          <w:rFonts w:ascii="Cambria" w:hAnsi="Cambria"/>
          <w:color w:val="000000"/>
          <w:sz w:val="22"/>
          <w:szCs w:val="22"/>
        </w:rPr>
        <w:t>firming a diagnosis and/or identifying at-risk individuals.</w:t>
      </w:r>
      <w:r w:rsidRPr="00DF4B8C">
        <w:t xml:space="preserve"> </w:t>
      </w:r>
      <w:r w:rsidR="005B4FBD">
        <w:rPr>
          <w:rFonts w:ascii="Cambria" w:hAnsi="Cambria"/>
          <w:color w:val="000000"/>
          <w:sz w:val="22"/>
          <w:szCs w:val="22"/>
        </w:rPr>
        <w:t>D</w:t>
      </w:r>
      <w:r>
        <w:rPr>
          <w:rFonts w:ascii="Cambria" w:hAnsi="Cambria"/>
          <w:color w:val="000000"/>
          <w:sz w:val="22"/>
          <w:szCs w:val="22"/>
        </w:rPr>
        <w:t xml:space="preserve">CM is extremely variable, even </w:t>
      </w:r>
      <w:r w:rsidR="00D334C7">
        <w:rPr>
          <w:rFonts w:ascii="Cambria" w:hAnsi="Cambria"/>
          <w:color w:val="000000"/>
          <w:sz w:val="22"/>
          <w:szCs w:val="22"/>
        </w:rPr>
        <w:t xml:space="preserve">between </w:t>
      </w:r>
      <w:r>
        <w:rPr>
          <w:rFonts w:ascii="Cambria" w:hAnsi="Cambria"/>
          <w:color w:val="000000"/>
          <w:sz w:val="22"/>
          <w:szCs w:val="22"/>
        </w:rPr>
        <w:t xml:space="preserve">individuals in the same family, and can be </w:t>
      </w:r>
      <w:r w:rsidRPr="00DF4B8C">
        <w:rPr>
          <w:rFonts w:ascii="Cambria" w:hAnsi="Cambria"/>
          <w:color w:val="000000"/>
          <w:sz w:val="22"/>
          <w:szCs w:val="22"/>
        </w:rPr>
        <w:t>asymptomatic</w:t>
      </w:r>
      <w:r>
        <w:rPr>
          <w:rFonts w:ascii="Cambria" w:hAnsi="Cambria"/>
          <w:color w:val="000000"/>
          <w:sz w:val="22"/>
          <w:szCs w:val="22"/>
        </w:rPr>
        <w:t xml:space="preserve">. As </w:t>
      </w:r>
      <w:r w:rsidR="005B4FBD">
        <w:rPr>
          <w:rFonts w:ascii="Cambria" w:hAnsi="Cambria"/>
          <w:color w:val="000000"/>
          <w:sz w:val="22"/>
          <w:szCs w:val="22"/>
        </w:rPr>
        <w:t xml:space="preserve">many cases of </w:t>
      </w:r>
      <w:r w:rsidR="00D334C7">
        <w:rPr>
          <w:rFonts w:ascii="Cambria" w:hAnsi="Cambria"/>
          <w:color w:val="000000"/>
          <w:sz w:val="22"/>
          <w:szCs w:val="22"/>
        </w:rPr>
        <w:t xml:space="preserve">non-ischemic </w:t>
      </w:r>
      <w:r w:rsidR="005B4FBD">
        <w:rPr>
          <w:rFonts w:ascii="Cambria" w:hAnsi="Cambria"/>
          <w:color w:val="000000"/>
          <w:sz w:val="22"/>
          <w:szCs w:val="22"/>
        </w:rPr>
        <w:t>DCM are</w:t>
      </w:r>
      <w:r>
        <w:rPr>
          <w:rFonts w:ascii="Cambria" w:hAnsi="Cambria"/>
          <w:color w:val="000000"/>
          <w:sz w:val="22"/>
          <w:szCs w:val="22"/>
        </w:rPr>
        <w:t xml:space="preserve"> inherited, a family history of sudden cardiac de</w:t>
      </w:r>
      <w:r w:rsidR="005B4FBD">
        <w:rPr>
          <w:rFonts w:ascii="Cambria" w:hAnsi="Cambria"/>
          <w:color w:val="000000"/>
          <w:sz w:val="22"/>
          <w:szCs w:val="22"/>
        </w:rPr>
        <w:t>ath and/or D</w:t>
      </w:r>
      <w:r>
        <w:rPr>
          <w:rFonts w:ascii="Cambria" w:hAnsi="Cambria"/>
          <w:color w:val="000000"/>
          <w:sz w:val="22"/>
          <w:szCs w:val="22"/>
        </w:rPr>
        <w:t>CM increases the likelihood of finding an underlying genetic cause. Despite this, a negative family history f</w:t>
      </w:r>
      <w:r w:rsidR="005B4FBD">
        <w:rPr>
          <w:rFonts w:ascii="Cambria" w:hAnsi="Cambria"/>
          <w:color w:val="000000"/>
          <w:sz w:val="22"/>
          <w:szCs w:val="22"/>
        </w:rPr>
        <w:t>or sudden cardiac death and/or D</w:t>
      </w:r>
      <w:r>
        <w:rPr>
          <w:rFonts w:ascii="Cambria" w:hAnsi="Cambria"/>
          <w:color w:val="000000"/>
          <w:sz w:val="22"/>
          <w:szCs w:val="22"/>
        </w:rPr>
        <w:t xml:space="preserve">CM </w:t>
      </w:r>
      <w:r w:rsidRPr="008D10DA">
        <w:rPr>
          <w:rFonts w:ascii="Cambria" w:hAnsi="Cambria"/>
          <w:color w:val="000000"/>
          <w:sz w:val="22"/>
          <w:szCs w:val="22"/>
          <w:u w:val="single"/>
        </w:rPr>
        <w:t>does not</w:t>
      </w:r>
      <w:r>
        <w:rPr>
          <w:rFonts w:ascii="Cambria" w:hAnsi="Cambria"/>
          <w:color w:val="000000"/>
          <w:sz w:val="22"/>
          <w:szCs w:val="22"/>
        </w:rPr>
        <w:t xml:space="preserve"> rule out a genetic etiology.</w:t>
      </w:r>
      <w:r w:rsidR="00EE0563" w:rsidRPr="00EE0563">
        <w:t xml:space="preserve"> </w:t>
      </w:r>
      <w:r w:rsidR="00EE0563">
        <w:rPr>
          <w:rFonts w:ascii="Cambria" w:hAnsi="Cambria"/>
          <w:color w:val="000000"/>
          <w:sz w:val="22"/>
          <w:szCs w:val="22"/>
        </w:rPr>
        <w:t>D</w:t>
      </w:r>
      <w:r w:rsidR="00EE0563" w:rsidRPr="00EE0563">
        <w:rPr>
          <w:rFonts w:ascii="Cambria" w:hAnsi="Cambria"/>
          <w:color w:val="000000"/>
          <w:sz w:val="22"/>
          <w:szCs w:val="22"/>
        </w:rPr>
        <w:t xml:space="preserve">CM can also be caused by complex conditions such as </w:t>
      </w:r>
      <w:r w:rsidR="00EE0563">
        <w:rPr>
          <w:rFonts w:ascii="Cambria" w:hAnsi="Cambria"/>
          <w:color w:val="000000"/>
          <w:sz w:val="22"/>
          <w:szCs w:val="22"/>
        </w:rPr>
        <w:t>Duchen</w:t>
      </w:r>
      <w:r w:rsidR="00CF4EB8">
        <w:rPr>
          <w:rFonts w:ascii="Cambria" w:hAnsi="Cambria"/>
          <w:color w:val="000000"/>
          <w:sz w:val="22"/>
          <w:szCs w:val="22"/>
        </w:rPr>
        <w:t>n</w:t>
      </w:r>
      <w:r w:rsidR="00EE0563">
        <w:rPr>
          <w:rFonts w:ascii="Cambria" w:hAnsi="Cambria"/>
          <w:color w:val="000000"/>
          <w:sz w:val="22"/>
          <w:szCs w:val="22"/>
        </w:rPr>
        <w:t xml:space="preserve">e </w:t>
      </w:r>
      <w:r w:rsidR="0097528C">
        <w:rPr>
          <w:rFonts w:ascii="Cambria" w:hAnsi="Cambria"/>
          <w:color w:val="000000"/>
          <w:sz w:val="22"/>
          <w:szCs w:val="22"/>
        </w:rPr>
        <w:t>m</w:t>
      </w:r>
      <w:r w:rsidR="00EE0563">
        <w:rPr>
          <w:rFonts w:ascii="Cambria" w:hAnsi="Cambria"/>
          <w:color w:val="000000"/>
          <w:sz w:val="22"/>
          <w:szCs w:val="22"/>
        </w:rPr>
        <w:t xml:space="preserve">uscular </w:t>
      </w:r>
      <w:r w:rsidR="0097528C">
        <w:rPr>
          <w:rFonts w:ascii="Cambria" w:hAnsi="Cambria"/>
          <w:color w:val="000000"/>
          <w:sz w:val="22"/>
          <w:szCs w:val="22"/>
        </w:rPr>
        <w:t>d</w:t>
      </w:r>
      <w:r w:rsidR="00EE0563">
        <w:rPr>
          <w:rFonts w:ascii="Cambria" w:hAnsi="Cambria"/>
          <w:color w:val="000000"/>
          <w:sz w:val="22"/>
          <w:szCs w:val="22"/>
        </w:rPr>
        <w:t>ystrophy</w:t>
      </w:r>
      <w:r w:rsidR="00EE0563" w:rsidRPr="00EE0563">
        <w:rPr>
          <w:rFonts w:ascii="Cambria" w:hAnsi="Cambria"/>
          <w:color w:val="000000"/>
          <w:sz w:val="22"/>
          <w:szCs w:val="22"/>
        </w:rPr>
        <w:t xml:space="preserve"> and </w:t>
      </w:r>
      <w:r w:rsidR="00EE0563">
        <w:rPr>
          <w:rFonts w:ascii="Cambria" w:hAnsi="Cambria"/>
          <w:color w:val="000000"/>
          <w:sz w:val="22"/>
          <w:szCs w:val="22"/>
        </w:rPr>
        <w:t xml:space="preserve">Danon </w:t>
      </w:r>
      <w:r w:rsidR="00EE0563" w:rsidRPr="00EE0563">
        <w:rPr>
          <w:rFonts w:ascii="Cambria" w:hAnsi="Cambria"/>
          <w:color w:val="000000"/>
          <w:sz w:val="22"/>
          <w:szCs w:val="22"/>
        </w:rPr>
        <w:t xml:space="preserve">disease, and may be the first clinical manifestation of these conditions. </w:t>
      </w:r>
      <w:r>
        <w:rPr>
          <w:rFonts w:ascii="Cambria" w:hAnsi="Cambria"/>
          <w:color w:val="000000"/>
          <w:sz w:val="22"/>
          <w:szCs w:val="22"/>
        </w:rPr>
        <w:t xml:space="preserve"> </w:t>
      </w:r>
      <w:r w:rsidRPr="003446DC">
        <w:rPr>
          <w:rFonts w:ascii="Cambria" w:hAnsi="Cambria"/>
          <w:b/>
          <w:color w:val="000000"/>
          <w:sz w:val="22"/>
          <w:szCs w:val="22"/>
        </w:rPr>
        <w:t>Based on symptoms and routine cardiac imaging studies, my pati</w:t>
      </w:r>
      <w:r w:rsidR="00113B59">
        <w:rPr>
          <w:rFonts w:ascii="Cambria" w:hAnsi="Cambria"/>
          <w:b/>
          <w:color w:val="000000"/>
          <w:sz w:val="22"/>
          <w:szCs w:val="22"/>
        </w:rPr>
        <w:t>ent is suspected to have D</w:t>
      </w:r>
      <w:r w:rsidRPr="003446DC">
        <w:rPr>
          <w:rFonts w:ascii="Cambria" w:hAnsi="Cambria"/>
          <w:b/>
          <w:color w:val="000000"/>
          <w:sz w:val="22"/>
          <w:szCs w:val="22"/>
        </w:rPr>
        <w:t>CM. [</w:t>
      </w:r>
      <w:r w:rsidRPr="008D10DA">
        <w:rPr>
          <w:rFonts w:ascii="Cambria" w:hAnsi="Cambria"/>
          <w:b/>
          <w:color w:val="00B0F0"/>
          <w:sz w:val="22"/>
          <w:szCs w:val="22"/>
        </w:rPr>
        <w:t>His/Her</w:t>
      </w:r>
      <w:r w:rsidRPr="003446DC">
        <w:rPr>
          <w:rFonts w:ascii="Cambria" w:hAnsi="Cambria"/>
          <w:b/>
          <w:color w:val="000000"/>
          <w:sz w:val="22"/>
          <w:szCs w:val="22"/>
        </w:rPr>
        <w:t xml:space="preserve">] family </w:t>
      </w:r>
      <w:proofErr w:type="gramStart"/>
      <w:r w:rsidRPr="003446DC">
        <w:rPr>
          <w:rFonts w:ascii="Cambria" w:hAnsi="Cambria"/>
          <w:b/>
          <w:color w:val="000000"/>
          <w:sz w:val="22"/>
          <w:szCs w:val="22"/>
        </w:rPr>
        <w:t xml:space="preserve">history </w:t>
      </w:r>
      <w:r w:rsidR="00F10669">
        <w:rPr>
          <w:rFonts w:ascii="Cambria" w:hAnsi="Cambria"/>
          <w:b/>
          <w:color w:val="00B0F0"/>
          <w:sz w:val="22"/>
          <w:szCs w:val="22"/>
        </w:rPr>
        <w:t xml:space="preserve"> is</w:t>
      </w:r>
      <w:proofErr w:type="gramEnd"/>
      <w:r w:rsidR="00F10669">
        <w:rPr>
          <w:rFonts w:ascii="Cambria" w:hAnsi="Cambria"/>
          <w:b/>
          <w:color w:val="00B0F0"/>
          <w:sz w:val="22"/>
          <w:szCs w:val="22"/>
        </w:rPr>
        <w:t xml:space="preserve"> </w:t>
      </w:r>
      <w:r w:rsidR="00F10669">
        <w:rPr>
          <w:rFonts w:ascii="Cambria" w:hAnsi="Cambria"/>
          <w:b/>
          <w:color w:val="000000"/>
          <w:sz w:val="22"/>
          <w:szCs w:val="22"/>
        </w:rPr>
        <w:t>remarkable</w:t>
      </w:r>
      <w:r w:rsidR="00113B59">
        <w:rPr>
          <w:rFonts w:ascii="Cambria" w:hAnsi="Cambria"/>
          <w:b/>
          <w:color w:val="000000"/>
          <w:sz w:val="22"/>
          <w:szCs w:val="22"/>
        </w:rPr>
        <w:t xml:space="preserve"> for [</w:t>
      </w:r>
      <w:r w:rsidR="00113B59" w:rsidRPr="00381DA1">
        <w:rPr>
          <w:rFonts w:ascii="Cambria" w:hAnsi="Cambria"/>
          <w:b/>
          <w:color w:val="00B0F0"/>
          <w:sz w:val="22"/>
          <w:szCs w:val="22"/>
        </w:rPr>
        <w:t>D</w:t>
      </w:r>
      <w:r w:rsidRPr="00381DA1">
        <w:rPr>
          <w:rFonts w:ascii="Cambria" w:hAnsi="Cambria"/>
          <w:b/>
          <w:color w:val="00B0F0"/>
          <w:sz w:val="22"/>
          <w:szCs w:val="22"/>
        </w:rPr>
        <w:t>CM/sudden cardiac death</w:t>
      </w:r>
      <w:r w:rsidRPr="003446DC">
        <w:rPr>
          <w:rFonts w:ascii="Cambria" w:hAnsi="Cambria"/>
          <w:b/>
          <w:color w:val="000000"/>
          <w:sz w:val="22"/>
          <w:szCs w:val="22"/>
        </w:rPr>
        <w:t>]</w:t>
      </w:r>
      <w:r>
        <w:rPr>
          <w:rFonts w:ascii="Cambria" w:hAnsi="Cambria"/>
          <w:b/>
          <w:color w:val="000000"/>
          <w:sz w:val="22"/>
          <w:szCs w:val="22"/>
        </w:rPr>
        <w:t>, outlined below as applicable:</w:t>
      </w:r>
    </w:p>
    <w:p w:rsidR="002512EF" w:rsidRDefault="002512EF" w:rsidP="002512EF">
      <w:pPr>
        <w:rPr>
          <w:rFonts w:ascii="Cambria" w:hAnsi="Cambria"/>
          <w:b/>
          <w:color w:val="000000"/>
          <w:sz w:val="22"/>
          <w:szCs w:val="22"/>
        </w:rPr>
      </w:pPr>
    </w:p>
    <w:p w:rsidR="002512EF" w:rsidRPr="008D10DA" w:rsidRDefault="002512EF" w:rsidP="002512EF">
      <w:pPr>
        <w:pStyle w:val="ListParagraph"/>
        <w:numPr>
          <w:ilvl w:val="0"/>
          <w:numId w:val="1"/>
        </w:numPr>
        <w:rPr>
          <w:rFonts w:ascii="Cambria" w:hAnsi="Cambria"/>
          <w:color w:val="00B0F0"/>
          <w:sz w:val="22"/>
          <w:szCs w:val="22"/>
        </w:rPr>
      </w:pPr>
    </w:p>
    <w:p w:rsidR="002512EF" w:rsidRPr="008D10DA" w:rsidRDefault="002512EF" w:rsidP="002512EF">
      <w:pPr>
        <w:pStyle w:val="ListParagraph"/>
        <w:numPr>
          <w:ilvl w:val="0"/>
          <w:numId w:val="1"/>
        </w:numPr>
        <w:rPr>
          <w:rFonts w:ascii="Cambria" w:hAnsi="Cambria"/>
          <w:b/>
          <w:color w:val="00B0F0"/>
          <w:sz w:val="22"/>
          <w:szCs w:val="22"/>
        </w:rPr>
      </w:pPr>
    </w:p>
    <w:p w:rsidR="002512EF" w:rsidRPr="008D10DA" w:rsidRDefault="002512EF" w:rsidP="002512EF">
      <w:pPr>
        <w:pStyle w:val="ListParagraph"/>
        <w:numPr>
          <w:ilvl w:val="0"/>
          <w:numId w:val="1"/>
        </w:numPr>
        <w:rPr>
          <w:rFonts w:ascii="Cambria" w:hAnsi="Cambria"/>
          <w:b/>
          <w:color w:val="00B0F0"/>
          <w:sz w:val="22"/>
          <w:szCs w:val="22"/>
        </w:rPr>
      </w:pPr>
    </w:p>
    <w:p w:rsidR="002512EF" w:rsidRPr="008D10DA" w:rsidRDefault="002512EF" w:rsidP="002512EF">
      <w:pPr>
        <w:rPr>
          <w:rFonts w:ascii="Cambria" w:hAnsi="Cambria"/>
          <w:b/>
          <w:color w:val="00B0F0"/>
          <w:sz w:val="22"/>
          <w:szCs w:val="22"/>
        </w:rPr>
      </w:pPr>
    </w:p>
    <w:p w:rsidR="002512EF" w:rsidRDefault="00D334C7" w:rsidP="002512EF">
      <w:pPr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sz w:val="22"/>
          <w:szCs w:val="22"/>
        </w:rPr>
        <w:t>T</w:t>
      </w:r>
      <w:r w:rsidR="002512EF">
        <w:rPr>
          <w:rFonts w:ascii="Cambria" w:hAnsi="Cambria"/>
          <w:sz w:val="22"/>
          <w:szCs w:val="22"/>
        </w:rPr>
        <w:t>his</w:t>
      </w:r>
      <w:r w:rsidR="002512EF" w:rsidRPr="000979D6">
        <w:rPr>
          <w:rFonts w:ascii="Cambria" w:hAnsi="Cambria"/>
          <w:sz w:val="22"/>
          <w:szCs w:val="22"/>
        </w:rPr>
        <w:t xml:space="preserve"> genetic test </w:t>
      </w:r>
      <w:r w:rsidR="005F1F99">
        <w:rPr>
          <w:rFonts w:ascii="Cambria" w:hAnsi="Cambria"/>
          <w:sz w:val="22"/>
          <w:szCs w:val="22"/>
        </w:rPr>
        <w:t xml:space="preserve">(DCMNext) </w:t>
      </w:r>
      <w:r w:rsidR="00F10669">
        <w:rPr>
          <w:rFonts w:ascii="Cambria" w:hAnsi="Cambria"/>
          <w:sz w:val="22"/>
          <w:szCs w:val="22"/>
        </w:rPr>
        <w:t xml:space="preserve">uses gene sequencing and deletion/duplication analyses for </w:t>
      </w:r>
      <w:r w:rsidR="00B7690A">
        <w:rPr>
          <w:rFonts w:ascii="Cambria" w:hAnsi="Cambria"/>
          <w:sz w:val="22"/>
          <w:szCs w:val="22"/>
        </w:rPr>
        <w:t>36</w:t>
      </w:r>
      <w:r w:rsidR="0097528C">
        <w:rPr>
          <w:rFonts w:ascii="Cambria" w:hAnsi="Cambria"/>
          <w:sz w:val="22"/>
          <w:szCs w:val="22"/>
        </w:rPr>
        <w:t xml:space="preserve"> </w:t>
      </w:r>
      <w:r w:rsidR="0002581F">
        <w:rPr>
          <w:rFonts w:ascii="Cambria" w:hAnsi="Cambria"/>
          <w:sz w:val="22"/>
          <w:szCs w:val="22"/>
        </w:rPr>
        <w:t xml:space="preserve">genes </w:t>
      </w:r>
      <w:r>
        <w:rPr>
          <w:rFonts w:ascii="Cambria" w:hAnsi="Cambria"/>
          <w:sz w:val="22"/>
          <w:szCs w:val="22"/>
        </w:rPr>
        <w:t>associated with DCM</w:t>
      </w:r>
      <w:r w:rsidR="002512EF" w:rsidRPr="000979D6">
        <w:rPr>
          <w:rFonts w:ascii="Cambria" w:hAnsi="Cambria"/>
          <w:i/>
          <w:sz w:val="22"/>
          <w:szCs w:val="22"/>
        </w:rPr>
        <w:t>:</w:t>
      </w:r>
      <w:r w:rsidR="0002581F" w:rsidRPr="0002581F">
        <w:t xml:space="preserve"> </w:t>
      </w:r>
      <w:r w:rsidR="0002581F" w:rsidRPr="0002581F">
        <w:rPr>
          <w:rFonts w:ascii="Cambria" w:hAnsi="Cambria"/>
          <w:i/>
          <w:sz w:val="22"/>
          <w:szCs w:val="22"/>
        </w:rPr>
        <w:t>ABCC9, ACTC1, ACTN2, ANKRD1, BAG3</w:t>
      </w:r>
      <w:r w:rsidR="0097747D">
        <w:rPr>
          <w:rFonts w:ascii="Cambria" w:hAnsi="Cambria"/>
          <w:i/>
          <w:sz w:val="22"/>
          <w:szCs w:val="22"/>
        </w:rPr>
        <w:t xml:space="preserve">, CSRP3, DES, DMD, EYA4, FKTN, </w:t>
      </w:r>
      <w:r w:rsidR="0002581F" w:rsidRPr="0002581F">
        <w:rPr>
          <w:rFonts w:ascii="Cambria" w:hAnsi="Cambria"/>
          <w:i/>
          <w:sz w:val="22"/>
          <w:szCs w:val="22"/>
        </w:rPr>
        <w:t xml:space="preserve">LAMA4, LAMP2, LDB3/ZASP, LMNA, MYBPC3, MYH6, MYH7, MYPN, NEXN, </w:t>
      </w:r>
      <w:r w:rsidR="00B7690A">
        <w:rPr>
          <w:rFonts w:ascii="Cambria" w:hAnsi="Cambria"/>
          <w:i/>
          <w:sz w:val="22"/>
          <w:szCs w:val="22"/>
        </w:rPr>
        <w:t xml:space="preserve">NKX2.5, </w:t>
      </w:r>
      <w:r w:rsidR="00EB2063">
        <w:rPr>
          <w:rFonts w:ascii="Cambria" w:hAnsi="Cambria"/>
          <w:i/>
          <w:sz w:val="22"/>
          <w:szCs w:val="22"/>
        </w:rPr>
        <w:t>PLN,</w:t>
      </w:r>
      <w:r w:rsidR="00B7690A">
        <w:rPr>
          <w:rFonts w:ascii="Cambria" w:hAnsi="Cambria"/>
          <w:i/>
          <w:sz w:val="22"/>
          <w:szCs w:val="22"/>
        </w:rPr>
        <w:t xml:space="preserve"> </w:t>
      </w:r>
      <w:r w:rsidR="0097528C">
        <w:rPr>
          <w:rFonts w:ascii="Cambria" w:hAnsi="Cambria"/>
          <w:i/>
          <w:sz w:val="22"/>
          <w:szCs w:val="22"/>
        </w:rPr>
        <w:t xml:space="preserve">RAF1, </w:t>
      </w:r>
      <w:r w:rsidR="00EB2063">
        <w:rPr>
          <w:rFonts w:ascii="Cambria" w:hAnsi="Cambria"/>
          <w:i/>
          <w:sz w:val="22"/>
          <w:szCs w:val="22"/>
        </w:rPr>
        <w:t>RBM</w:t>
      </w:r>
      <w:r w:rsidR="0002581F" w:rsidRPr="0002581F">
        <w:rPr>
          <w:rFonts w:ascii="Cambria" w:hAnsi="Cambria"/>
          <w:i/>
          <w:sz w:val="22"/>
          <w:szCs w:val="22"/>
        </w:rPr>
        <w:t xml:space="preserve">20, SCN5A, </w:t>
      </w:r>
      <w:r w:rsidR="00B7690A">
        <w:rPr>
          <w:rFonts w:ascii="Cambria" w:hAnsi="Cambria"/>
          <w:i/>
          <w:sz w:val="22"/>
          <w:szCs w:val="22"/>
        </w:rPr>
        <w:t xml:space="preserve">TAZ, TBX20, </w:t>
      </w:r>
      <w:r w:rsidR="0002581F" w:rsidRPr="0002581F">
        <w:rPr>
          <w:rFonts w:ascii="Cambria" w:hAnsi="Cambria"/>
          <w:i/>
          <w:sz w:val="22"/>
          <w:szCs w:val="22"/>
        </w:rPr>
        <w:t xml:space="preserve">TCAP, TMPO, TNNC1, TNNI3, TNNT2, TPM1, TTN, </w:t>
      </w:r>
      <w:r w:rsidR="00EB2063">
        <w:rPr>
          <w:rFonts w:ascii="Cambria" w:hAnsi="Cambria"/>
          <w:i/>
          <w:sz w:val="22"/>
          <w:szCs w:val="22"/>
        </w:rPr>
        <w:t xml:space="preserve">TTR, </w:t>
      </w:r>
      <w:r w:rsidR="0002581F" w:rsidRPr="0002581F">
        <w:rPr>
          <w:rFonts w:ascii="Cambria" w:hAnsi="Cambria"/>
          <w:i/>
          <w:sz w:val="22"/>
          <w:szCs w:val="22"/>
        </w:rPr>
        <w:t xml:space="preserve">TXNRD2, </w:t>
      </w:r>
      <w:r w:rsidR="0002581F" w:rsidRPr="0002581F">
        <w:rPr>
          <w:rFonts w:ascii="Cambria" w:hAnsi="Cambria"/>
          <w:sz w:val="22"/>
          <w:szCs w:val="22"/>
        </w:rPr>
        <w:t>and</w:t>
      </w:r>
      <w:r w:rsidR="0002581F">
        <w:rPr>
          <w:rFonts w:ascii="Cambria" w:hAnsi="Cambria"/>
          <w:i/>
          <w:sz w:val="22"/>
          <w:szCs w:val="22"/>
        </w:rPr>
        <w:t xml:space="preserve"> </w:t>
      </w:r>
      <w:r w:rsidR="0002581F" w:rsidRPr="0002581F">
        <w:rPr>
          <w:rFonts w:ascii="Cambria" w:hAnsi="Cambria"/>
          <w:i/>
          <w:sz w:val="22"/>
          <w:szCs w:val="22"/>
        </w:rPr>
        <w:t>VCL</w:t>
      </w:r>
      <w:r w:rsidR="002512EF">
        <w:rPr>
          <w:rFonts w:ascii="Cambria" w:hAnsi="Cambria" w:cs="Arial"/>
          <w:i/>
          <w:sz w:val="22"/>
          <w:szCs w:val="22"/>
        </w:rPr>
        <w:t xml:space="preserve">. </w:t>
      </w:r>
      <w:r w:rsidR="0097747D" w:rsidRPr="0097747D">
        <w:rPr>
          <w:rFonts w:ascii="Cambria" w:hAnsi="Cambria" w:cs="Arial"/>
          <w:sz w:val="22"/>
          <w:szCs w:val="22"/>
        </w:rPr>
        <w:t>This multi-gene test is the most efficient</w:t>
      </w:r>
      <w:r w:rsidR="00CF4EB8">
        <w:rPr>
          <w:rFonts w:ascii="Cambria" w:hAnsi="Cambria" w:cs="Arial"/>
          <w:sz w:val="22"/>
          <w:szCs w:val="22"/>
        </w:rPr>
        <w:t xml:space="preserve">, </w:t>
      </w:r>
      <w:r w:rsidR="0097747D" w:rsidRPr="0097747D">
        <w:rPr>
          <w:rFonts w:ascii="Cambria" w:hAnsi="Cambria" w:cs="Arial"/>
          <w:sz w:val="22"/>
          <w:szCs w:val="22"/>
        </w:rPr>
        <w:t>cost-effective way to analyze numerous genes implicated in</w:t>
      </w:r>
      <w:r w:rsidR="0097747D" w:rsidRPr="0097747D">
        <w:rPr>
          <w:rFonts w:ascii="Cambria" w:hAnsi="Cambria" w:cs="Arial"/>
          <w:i/>
          <w:sz w:val="22"/>
          <w:szCs w:val="22"/>
        </w:rPr>
        <w:t xml:space="preserve"> </w:t>
      </w:r>
      <w:r w:rsidR="0002581F">
        <w:rPr>
          <w:rFonts w:ascii="Cambria" w:hAnsi="Cambria"/>
          <w:color w:val="000000"/>
          <w:sz w:val="22"/>
          <w:szCs w:val="22"/>
        </w:rPr>
        <w:t>D</w:t>
      </w:r>
      <w:r w:rsidR="002512EF" w:rsidRPr="00666D81">
        <w:rPr>
          <w:rFonts w:ascii="Cambria" w:hAnsi="Cambria"/>
          <w:color w:val="000000"/>
          <w:sz w:val="22"/>
          <w:szCs w:val="22"/>
        </w:rPr>
        <w:t>CM</w:t>
      </w:r>
      <w:r w:rsidR="002512EF">
        <w:rPr>
          <w:rFonts w:ascii="Cambria" w:hAnsi="Cambria"/>
          <w:color w:val="000000"/>
          <w:sz w:val="22"/>
          <w:szCs w:val="22"/>
        </w:rPr>
        <w:t>,</w:t>
      </w:r>
      <w:r w:rsidR="002512EF" w:rsidRPr="00666D81">
        <w:rPr>
          <w:rFonts w:ascii="Cambria" w:hAnsi="Cambria"/>
          <w:color w:val="000000"/>
          <w:sz w:val="22"/>
          <w:szCs w:val="22"/>
        </w:rPr>
        <w:t xml:space="preserve"> and has significant potential to identify a causative gene mutation in my patient. </w:t>
      </w:r>
      <w:r w:rsidR="002512EF">
        <w:rPr>
          <w:rFonts w:ascii="Cambria" w:hAnsi="Cambria"/>
          <w:b/>
          <w:color w:val="000000"/>
          <w:sz w:val="22"/>
          <w:szCs w:val="22"/>
        </w:rPr>
        <w:t>As m</w:t>
      </w:r>
      <w:r w:rsidR="0002581F">
        <w:rPr>
          <w:rFonts w:ascii="Cambria" w:hAnsi="Cambria"/>
          <w:b/>
          <w:color w:val="000000"/>
          <w:sz w:val="22"/>
          <w:szCs w:val="22"/>
        </w:rPr>
        <w:t>y patient is suspected to have D</w:t>
      </w:r>
      <w:r w:rsidR="002512EF">
        <w:rPr>
          <w:rFonts w:ascii="Cambria" w:hAnsi="Cambria"/>
          <w:b/>
          <w:color w:val="000000"/>
          <w:sz w:val="22"/>
          <w:szCs w:val="22"/>
        </w:rPr>
        <w:t>CM, there is</w:t>
      </w:r>
      <w:r w:rsidR="002512EF" w:rsidRPr="00097924">
        <w:rPr>
          <w:rFonts w:ascii="Cambria" w:hAnsi="Cambria"/>
          <w:b/>
          <w:sz w:val="22"/>
          <w:szCs w:val="22"/>
        </w:rPr>
        <w:t xml:space="preserve"> a reasonable probability of detecting a mutation in my </w:t>
      </w:r>
      <w:r w:rsidR="002512EF" w:rsidRPr="00B64B4E">
        <w:rPr>
          <w:rFonts w:ascii="Cambria" w:hAnsi="Cambria"/>
          <w:b/>
          <w:sz w:val="22"/>
          <w:szCs w:val="22"/>
        </w:rPr>
        <w:t>patient</w:t>
      </w:r>
      <w:r w:rsidR="002512EF">
        <w:rPr>
          <w:rFonts w:ascii="Cambria" w:hAnsi="Cambria"/>
          <w:b/>
          <w:sz w:val="22"/>
          <w:szCs w:val="22"/>
        </w:rPr>
        <w:t xml:space="preserve">. Per the HRS/EHRA Consensus Statement recommendations, </w:t>
      </w:r>
      <w:r w:rsidR="002512EF" w:rsidRPr="00B64B4E">
        <w:rPr>
          <w:rFonts w:ascii="Cambria" w:hAnsi="Cambria"/>
          <w:b/>
          <w:sz w:val="22"/>
          <w:szCs w:val="22"/>
        </w:rPr>
        <w:t>germline genetic testing</w:t>
      </w:r>
      <w:r w:rsidR="002512EF">
        <w:rPr>
          <w:rFonts w:ascii="Cambria" w:hAnsi="Cambria"/>
          <w:b/>
          <w:sz w:val="22"/>
          <w:szCs w:val="22"/>
        </w:rPr>
        <w:t xml:space="preserve"> is warranted.</w:t>
      </w:r>
      <w:r w:rsidR="002512EF" w:rsidRPr="008D10DA">
        <w:rPr>
          <w:rFonts w:ascii="Cambria" w:hAnsi="Cambria"/>
          <w:b/>
          <w:sz w:val="22"/>
          <w:szCs w:val="22"/>
          <w:vertAlign w:val="superscript"/>
        </w:rPr>
        <w:t>2</w:t>
      </w:r>
      <w:r w:rsidR="002512EF" w:rsidRPr="00097924">
        <w:rPr>
          <w:rFonts w:ascii="Cambria" w:hAnsi="Cambria"/>
          <w:sz w:val="22"/>
          <w:szCs w:val="22"/>
        </w:rPr>
        <w:t xml:space="preserve">  </w:t>
      </w:r>
    </w:p>
    <w:p w:rsidR="002512EF" w:rsidRDefault="002512EF" w:rsidP="002512EF">
      <w:pPr>
        <w:rPr>
          <w:rFonts w:ascii="Cambria" w:hAnsi="Cambria"/>
          <w:color w:val="000000"/>
          <w:sz w:val="22"/>
          <w:szCs w:val="22"/>
        </w:rPr>
      </w:pPr>
    </w:p>
    <w:p w:rsidR="002512EF" w:rsidRPr="00B64B4E" w:rsidRDefault="002512EF" w:rsidP="002512EF">
      <w:pPr>
        <w:rPr>
          <w:rFonts w:ascii="Cambria" w:hAnsi="Cambria"/>
          <w:sz w:val="22"/>
          <w:szCs w:val="22"/>
        </w:rPr>
      </w:pPr>
      <w:r w:rsidRPr="005169F1">
        <w:rPr>
          <w:rFonts w:ascii="Cambria" w:hAnsi="Cambria"/>
          <w:b/>
          <w:sz w:val="22"/>
          <w:szCs w:val="22"/>
        </w:rPr>
        <w:t xml:space="preserve">Genetic testing </w:t>
      </w:r>
      <w:r>
        <w:rPr>
          <w:rFonts w:ascii="Cambria" w:hAnsi="Cambria"/>
          <w:b/>
          <w:sz w:val="22"/>
          <w:szCs w:val="22"/>
        </w:rPr>
        <w:t xml:space="preserve">of these genes </w:t>
      </w:r>
      <w:r w:rsidRPr="005169F1">
        <w:rPr>
          <w:rFonts w:ascii="Cambria" w:hAnsi="Cambria"/>
          <w:b/>
          <w:sz w:val="22"/>
          <w:szCs w:val="22"/>
        </w:rPr>
        <w:t xml:space="preserve">will help clarify my patient’s diagnosis and/or risk to develop (and potentially die of) </w:t>
      </w:r>
      <w:r w:rsidR="007037E3">
        <w:rPr>
          <w:rFonts w:ascii="Cambria" w:hAnsi="Cambria"/>
          <w:b/>
          <w:sz w:val="22"/>
          <w:szCs w:val="22"/>
        </w:rPr>
        <w:t>D</w:t>
      </w:r>
      <w:r>
        <w:rPr>
          <w:rFonts w:ascii="Cambria" w:hAnsi="Cambria"/>
          <w:b/>
          <w:sz w:val="22"/>
          <w:szCs w:val="22"/>
        </w:rPr>
        <w:t>CM</w:t>
      </w:r>
      <w:r w:rsidRPr="005169F1">
        <w:rPr>
          <w:rFonts w:ascii="Cambria" w:hAnsi="Cambria"/>
          <w:b/>
          <w:sz w:val="22"/>
          <w:szCs w:val="22"/>
        </w:rPr>
        <w:t xml:space="preserve">.  This genetic testing will </w:t>
      </w:r>
      <w:r>
        <w:rPr>
          <w:rFonts w:ascii="Cambria" w:hAnsi="Cambria"/>
          <w:b/>
          <w:sz w:val="22"/>
          <w:szCs w:val="22"/>
        </w:rPr>
        <w:t xml:space="preserve">directly impact </w:t>
      </w:r>
      <w:r w:rsidRPr="005169F1">
        <w:rPr>
          <w:rFonts w:ascii="Cambria" w:hAnsi="Cambria"/>
          <w:b/>
          <w:sz w:val="22"/>
          <w:szCs w:val="22"/>
        </w:rPr>
        <w:t xml:space="preserve">medical management, screening, </w:t>
      </w:r>
      <w:r>
        <w:rPr>
          <w:rFonts w:ascii="Cambria" w:hAnsi="Cambria"/>
          <w:b/>
          <w:sz w:val="22"/>
          <w:szCs w:val="22"/>
        </w:rPr>
        <w:t>and prevention of potential complications of this disease.</w:t>
      </w:r>
      <w:r w:rsidRPr="005169F1">
        <w:rPr>
          <w:rFonts w:ascii="Cambria" w:hAnsi="Cambria"/>
          <w:b/>
          <w:sz w:val="22"/>
          <w:szCs w:val="22"/>
        </w:rPr>
        <w:t xml:space="preserve"> </w:t>
      </w:r>
      <w:r w:rsidRPr="00842CA7">
        <w:rPr>
          <w:rFonts w:ascii="Cambria" w:hAnsi="Cambria"/>
          <w:sz w:val="22"/>
          <w:szCs w:val="22"/>
        </w:rPr>
        <w:t xml:space="preserve">If a mutation is identified, we </w:t>
      </w:r>
      <w:r>
        <w:rPr>
          <w:rFonts w:ascii="Cambria" w:hAnsi="Cambria"/>
          <w:sz w:val="22"/>
          <w:szCs w:val="22"/>
        </w:rPr>
        <w:t>can then</w:t>
      </w:r>
      <w:r w:rsidRPr="00842CA7">
        <w:rPr>
          <w:rFonts w:ascii="Cambria" w:hAnsi="Cambria"/>
          <w:sz w:val="22"/>
          <w:szCs w:val="22"/>
        </w:rPr>
        <w:t xml:space="preserve"> adjust medical care to reduce my patient’s risk of</w:t>
      </w:r>
      <w:r>
        <w:rPr>
          <w:rFonts w:ascii="Cambria" w:hAnsi="Cambria"/>
          <w:sz w:val="22"/>
          <w:szCs w:val="22"/>
        </w:rPr>
        <w:t xml:space="preserve"> cardiac arrest</w:t>
      </w:r>
      <w:r w:rsidRPr="00842CA7">
        <w:rPr>
          <w:rFonts w:ascii="Cambria" w:hAnsi="Cambria"/>
          <w:sz w:val="22"/>
          <w:szCs w:val="22"/>
        </w:rPr>
        <w:t xml:space="preserve">. </w:t>
      </w:r>
      <w:r>
        <w:rPr>
          <w:rFonts w:ascii="Cambria" w:hAnsi="Cambria"/>
          <w:sz w:val="22"/>
          <w:szCs w:val="22"/>
        </w:rPr>
        <w:t>Management recommendations</w:t>
      </w:r>
      <w:r w:rsidRPr="00842CA7">
        <w:rPr>
          <w:rFonts w:ascii="Cambria" w:hAnsi="Cambria"/>
          <w:sz w:val="22"/>
          <w:szCs w:val="22"/>
        </w:rPr>
        <w:t xml:space="preserve"> for </w:t>
      </w:r>
      <w:r w:rsidR="007037E3">
        <w:rPr>
          <w:rFonts w:ascii="Cambria" w:hAnsi="Cambria"/>
          <w:sz w:val="22"/>
          <w:szCs w:val="22"/>
        </w:rPr>
        <w:t>D</w:t>
      </w:r>
      <w:r>
        <w:rPr>
          <w:rFonts w:ascii="Cambria" w:hAnsi="Cambria"/>
          <w:sz w:val="22"/>
          <w:szCs w:val="22"/>
        </w:rPr>
        <w:t>CM</w:t>
      </w:r>
      <w:r w:rsidRPr="00842CA7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typically </w:t>
      </w:r>
      <w:r w:rsidRPr="00842CA7">
        <w:rPr>
          <w:rFonts w:ascii="Cambria" w:hAnsi="Cambria"/>
          <w:sz w:val="22"/>
          <w:szCs w:val="22"/>
        </w:rPr>
        <w:t xml:space="preserve">include </w:t>
      </w:r>
      <w:r>
        <w:rPr>
          <w:rFonts w:ascii="Cambria" w:hAnsi="Cambria"/>
          <w:sz w:val="22"/>
          <w:szCs w:val="22"/>
        </w:rPr>
        <w:t>echocardiograms, electrocardiograms, and assessment of sudden cardiac death risk</w:t>
      </w:r>
      <w:r w:rsidRPr="00842CA7">
        <w:rPr>
          <w:rFonts w:ascii="Cambria" w:hAnsi="Cambria"/>
          <w:sz w:val="22"/>
          <w:szCs w:val="22"/>
        </w:rPr>
        <w:t xml:space="preserve">. </w:t>
      </w:r>
      <w:r>
        <w:rPr>
          <w:rFonts w:ascii="Cambria" w:hAnsi="Cambria"/>
          <w:sz w:val="22"/>
          <w:szCs w:val="22"/>
        </w:rPr>
        <w:t xml:space="preserve"> </w:t>
      </w:r>
      <w:r w:rsidRPr="00E143B3">
        <w:rPr>
          <w:rFonts w:ascii="Cambria" w:hAnsi="Cambria"/>
          <w:sz w:val="22"/>
          <w:szCs w:val="22"/>
        </w:rPr>
        <w:t xml:space="preserve">Medical treatment, </w:t>
      </w:r>
      <w:r>
        <w:rPr>
          <w:rFonts w:ascii="Cambria" w:hAnsi="Cambria"/>
          <w:sz w:val="22"/>
          <w:szCs w:val="22"/>
        </w:rPr>
        <w:t>like</w:t>
      </w:r>
      <w:r w:rsidR="002D478E">
        <w:rPr>
          <w:rFonts w:ascii="Cambria" w:hAnsi="Cambria"/>
          <w:sz w:val="22"/>
          <w:szCs w:val="22"/>
        </w:rPr>
        <w:t xml:space="preserve"> specific medication use</w:t>
      </w:r>
      <w:r>
        <w:rPr>
          <w:rFonts w:ascii="Cambria" w:hAnsi="Cambria"/>
          <w:sz w:val="22"/>
          <w:szCs w:val="22"/>
        </w:rPr>
        <w:t xml:space="preserve">, </w:t>
      </w:r>
      <w:r w:rsidR="002D478E">
        <w:rPr>
          <w:rFonts w:ascii="Cambria" w:hAnsi="Cambria"/>
          <w:sz w:val="22"/>
          <w:szCs w:val="22"/>
        </w:rPr>
        <w:t xml:space="preserve">is </w:t>
      </w:r>
      <w:r>
        <w:rPr>
          <w:rFonts w:ascii="Cambria" w:hAnsi="Cambria"/>
          <w:sz w:val="22"/>
          <w:szCs w:val="22"/>
        </w:rPr>
        <w:t xml:space="preserve">often </w:t>
      </w:r>
      <w:r w:rsidRPr="00E143B3">
        <w:rPr>
          <w:rFonts w:ascii="Cambria" w:hAnsi="Cambria"/>
          <w:sz w:val="22"/>
          <w:szCs w:val="22"/>
        </w:rPr>
        <w:t xml:space="preserve">advised for individuals with </w:t>
      </w:r>
      <w:r w:rsidR="00AB75D1">
        <w:rPr>
          <w:rFonts w:ascii="Cambria" w:hAnsi="Cambria"/>
          <w:sz w:val="22"/>
          <w:szCs w:val="22"/>
        </w:rPr>
        <w:t>DCM</w:t>
      </w:r>
      <w:r w:rsidRPr="000E0EB1">
        <w:rPr>
          <w:rFonts w:ascii="Cambria" w:hAnsi="Cambria"/>
          <w:sz w:val="22"/>
          <w:szCs w:val="22"/>
        </w:rPr>
        <w:t xml:space="preserve">. </w:t>
      </w:r>
      <w:r>
        <w:rPr>
          <w:rFonts w:ascii="Cambria" w:hAnsi="Cambria"/>
          <w:sz w:val="22"/>
          <w:szCs w:val="22"/>
        </w:rPr>
        <w:t xml:space="preserve">Implantable cardioverter defibrillator (ICD) or pacemaker placement may be recommended if arrhythmias are not well controlled </w:t>
      </w:r>
      <w:r w:rsidR="00E61E77">
        <w:rPr>
          <w:rFonts w:ascii="Cambria" w:hAnsi="Cambria"/>
          <w:sz w:val="22"/>
          <w:szCs w:val="22"/>
        </w:rPr>
        <w:t>and a</w:t>
      </w:r>
      <w:r w:rsidR="00CF4EB8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patient is at high risk of sudden cardiac </w:t>
      </w:r>
      <w:r>
        <w:rPr>
          <w:rFonts w:ascii="Cambria" w:hAnsi="Cambria"/>
          <w:sz w:val="22"/>
          <w:szCs w:val="22"/>
        </w:rPr>
        <w:lastRenderedPageBreak/>
        <w:t>death</w:t>
      </w:r>
      <w:r w:rsidR="00D05951">
        <w:rPr>
          <w:rFonts w:ascii="Cambria" w:hAnsi="Cambria"/>
          <w:sz w:val="22"/>
          <w:szCs w:val="22"/>
        </w:rPr>
        <w:t xml:space="preserve">, or </w:t>
      </w:r>
      <w:r w:rsidR="00E61E77">
        <w:rPr>
          <w:rFonts w:ascii="Cambria" w:hAnsi="Cambria"/>
          <w:sz w:val="22"/>
          <w:szCs w:val="22"/>
        </w:rPr>
        <w:t xml:space="preserve">if a particular gene </w:t>
      </w:r>
      <w:r w:rsidR="00D05951">
        <w:rPr>
          <w:rFonts w:ascii="Cambria" w:hAnsi="Cambria"/>
          <w:sz w:val="22"/>
          <w:szCs w:val="22"/>
        </w:rPr>
        <w:t>is implicated</w:t>
      </w:r>
      <w:r w:rsidR="00E61E77">
        <w:rPr>
          <w:rFonts w:ascii="Cambria" w:hAnsi="Cambria"/>
          <w:sz w:val="22"/>
          <w:szCs w:val="22"/>
        </w:rPr>
        <w:t xml:space="preserve"> </w:t>
      </w:r>
      <w:r w:rsidR="00575A65">
        <w:rPr>
          <w:rFonts w:ascii="Cambria" w:hAnsi="Cambria"/>
          <w:sz w:val="22"/>
          <w:szCs w:val="22"/>
        </w:rPr>
        <w:t>by</w:t>
      </w:r>
      <w:r w:rsidR="00E61E77">
        <w:rPr>
          <w:rFonts w:ascii="Cambria" w:hAnsi="Cambria"/>
          <w:sz w:val="22"/>
          <w:szCs w:val="22"/>
        </w:rPr>
        <w:t xml:space="preserve"> genetic testing results (</w:t>
      </w:r>
      <w:r w:rsidR="00E61E77" w:rsidRPr="00A608EB">
        <w:rPr>
          <w:rFonts w:ascii="Cambria" w:hAnsi="Cambria"/>
          <w:i/>
          <w:sz w:val="22"/>
          <w:szCs w:val="22"/>
        </w:rPr>
        <w:t>e.g. LMNA</w:t>
      </w:r>
      <w:r w:rsidR="00E61E77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>.</w:t>
      </w:r>
      <w:r w:rsidR="00D05951" w:rsidRPr="00A608EB">
        <w:rPr>
          <w:rFonts w:ascii="Cambria" w:hAnsi="Cambria"/>
          <w:sz w:val="22"/>
          <w:szCs w:val="22"/>
          <w:vertAlign w:val="superscript"/>
        </w:rPr>
        <w:t>3</w:t>
      </w:r>
      <w:r>
        <w:rPr>
          <w:rFonts w:ascii="Cambria" w:hAnsi="Cambria"/>
          <w:sz w:val="22"/>
          <w:szCs w:val="22"/>
        </w:rPr>
        <w:t xml:space="preserve"> </w:t>
      </w:r>
      <w:r w:rsidR="007037E3">
        <w:rPr>
          <w:rFonts w:ascii="Cambria" w:hAnsi="Cambria"/>
          <w:sz w:val="22"/>
          <w:szCs w:val="22"/>
        </w:rPr>
        <w:t>D</w:t>
      </w:r>
      <w:r>
        <w:rPr>
          <w:rFonts w:ascii="Cambria" w:hAnsi="Cambria"/>
          <w:sz w:val="22"/>
          <w:szCs w:val="22"/>
        </w:rPr>
        <w:t>CM</w:t>
      </w:r>
      <w:r w:rsidRPr="00E143B3">
        <w:rPr>
          <w:rFonts w:ascii="Cambria" w:hAnsi="Cambria"/>
          <w:sz w:val="22"/>
          <w:szCs w:val="22"/>
        </w:rPr>
        <w:t xml:space="preserve"> may present in childhood, </w:t>
      </w:r>
      <w:r w:rsidR="00D334C7">
        <w:rPr>
          <w:rFonts w:ascii="Cambria" w:hAnsi="Cambria"/>
          <w:sz w:val="22"/>
          <w:szCs w:val="22"/>
        </w:rPr>
        <w:t xml:space="preserve">so </w:t>
      </w:r>
      <w:r w:rsidRPr="00E143B3">
        <w:rPr>
          <w:rFonts w:ascii="Cambria" w:hAnsi="Cambria"/>
          <w:sz w:val="22"/>
          <w:szCs w:val="22"/>
        </w:rPr>
        <w:t xml:space="preserve">medical therapy </w:t>
      </w:r>
      <w:r>
        <w:rPr>
          <w:rFonts w:ascii="Cambria" w:hAnsi="Cambria"/>
          <w:sz w:val="22"/>
          <w:szCs w:val="22"/>
        </w:rPr>
        <w:t xml:space="preserve">can </w:t>
      </w:r>
      <w:r w:rsidRPr="00E143B3">
        <w:rPr>
          <w:rFonts w:ascii="Cambria" w:hAnsi="Cambria"/>
          <w:sz w:val="22"/>
          <w:szCs w:val="22"/>
        </w:rPr>
        <w:t xml:space="preserve">be considered in children </w:t>
      </w:r>
      <w:r>
        <w:rPr>
          <w:rFonts w:ascii="Cambria" w:hAnsi="Cambria"/>
          <w:sz w:val="22"/>
          <w:szCs w:val="22"/>
        </w:rPr>
        <w:t xml:space="preserve">and </w:t>
      </w:r>
      <w:r w:rsidRPr="00E143B3">
        <w:rPr>
          <w:rFonts w:ascii="Cambria" w:hAnsi="Cambria"/>
          <w:sz w:val="22"/>
          <w:szCs w:val="22"/>
        </w:rPr>
        <w:t xml:space="preserve">adults with </w:t>
      </w:r>
      <w:r w:rsidR="007037E3">
        <w:rPr>
          <w:rFonts w:ascii="Cambria" w:hAnsi="Cambria"/>
          <w:sz w:val="22"/>
          <w:szCs w:val="22"/>
        </w:rPr>
        <w:t>DCM, or a family history of D</w:t>
      </w:r>
      <w:r>
        <w:rPr>
          <w:rFonts w:ascii="Cambria" w:hAnsi="Cambria"/>
          <w:sz w:val="22"/>
          <w:szCs w:val="22"/>
        </w:rPr>
        <w:t>CM</w:t>
      </w:r>
      <w:r w:rsidRPr="00E143B3">
        <w:rPr>
          <w:rFonts w:ascii="Cambria" w:hAnsi="Cambria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 xml:space="preserve"> Heart transplantation may be necessary </w:t>
      </w:r>
      <w:r w:rsidR="007037E3">
        <w:rPr>
          <w:rFonts w:ascii="Cambria" w:hAnsi="Cambria"/>
          <w:sz w:val="22"/>
          <w:szCs w:val="22"/>
        </w:rPr>
        <w:t>for</w:t>
      </w:r>
      <w:r>
        <w:rPr>
          <w:rFonts w:ascii="Cambria" w:hAnsi="Cambria"/>
          <w:sz w:val="22"/>
          <w:szCs w:val="22"/>
        </w:rPr>
        <w:t xml:space="preserve"> patients that progress to end-stage heart failure.</w:t>
      </w:r>
      <w:r w:rsidR="0097747D" w:rsidRPr="0097747D">
        <w:t xml:space="preserve"> </w:t>
      </w:r>
      <w:r w:rsidR="002D478E">
        <w:rPr>
          <w:rFonts w:ascii="Cambria" w:hAnsi="Cambria"/>
          <w:sz w:val="22"/>
          <w:szCs w:val="22"/>
        </w:rPr>
        <w:t xml:space="preserve">Those with </w:t>
      </w:r>
      <w:r w:rsidR="0097747D">
        <w:rPr>
          <w:rFonts w:ascii="Cambria" w:hAnsi="Cambria"/>
          <w:sz w:val="22"/>
          <w:szCs w:val="22"/>
        </w:rPr>
        <w:t>D</w:t>
      </w:r>
      <w:r w:rsidR="0097747D" w:rsidRPr="0097747D">
        <w:rPr>
          <w:rFonts w:ascii="Cambria" w:hAnsi="Cambria"/>
          <w:sz w:val="22"/>
          <w:szCs w:val="22"/>
        </w:rPr>
        <w:t xml:space="preserve">CM </w:t>
      </w:r>
      <w:r w:rsidR="002D478E">
        <w:rPr>
          <w:rFonts w:ascii="Cambria" w:hAnsi="Cambria"/>
          <w:sz w:val="22"/>
          <w:szCs w:val="22"/>
        </w:rPr>
        <w:t xml:space="preserve">and </w:t>
      </w:r>
      <w:r w:rsidR="0097747D" w:rsidRPr="0097747D">
        <w:rPr>
          <w:rFonts w:ascii="Cambria" w:hAnsi="Cambria"/>
          <w:sz w:val="22"/>
          <w:szCs w:val="22"/>
        </w:rPr>
        <w:t xml:space="preserve">complex conditions </w:t>
      </w:r>
      <w:r w:rsidR="002D478E">
        <w:rPr>
          <w:rFonts w:ascii="Cambria" w:hAnsi="Cambria"/>
          <w:sz w:val="22"/>
          <w:szCs w:val="22"/>
        </w:rPr>
        <w:t xml:space="preserve">like </w:t>
      </w:r>
      <w:r w:rsidR="00EE0563">
        <w:rPr>
          <w:rFonts w:ascii="Cambria" w:hAnsi="Cambria"/>
          <w:sz w:val="22"/>
          <w:szCs w:val="22"/>
        </w:rPr>
        <w:t>Duche</w:t>
      </w:r>
      <w:r w:rsidR="002D478E">
        <w:rPr>
          <w:rFonts w:ascii="Cambria" w:hAnsi="Cambria"/>
          <w:sz w:val="22"/>
          <w:szCs w:val="22"/>
        </w:rPr>
        <w:t>n</w:t>
      </w:r>
      <w:r w:rsidR="00EE0563">
        <w:rPr>
          <w:rFonts w:ascii="Cambria" w:hAnsi="Cambria"/>
          <w:sz w:val="22"/>
          <w:szCs w:val="22"/>
        </w:rPr>
        <w:t xml:space="preserve">ne </w:t>
      </w:r>
      <w:r w:rsidR="0097528C">
        <w:rPr>
          <w:rFonts w:ascii="Cambria" w:hAnsi="Cambria"/>
          <w:sz w:val="22"/>
          <w:szCs w:val="22"/>
        </w:rPr>
        <w:t>m</w:t>
      </w:r>
      <w:r w:rsidR="00EE0563">
        <w:rPr>
          <w:rFonts w:ascii="Cambria" w:hAnsi="Cambria"/>
          <w:sz w:val="22"/>
          <w:szCs w:val="22"/>
        </w:rPr>
        <w:t xml:space="preserve">uscular </w:t>
      </w:r>
      <w:r w:rsidR="0097528C">
        <w:rPr>
          <w:rFonts w:ascii="Cambria" w:hAnsi="Cambria"/>
          <w:sz w:val="22"/>
          <w:szCs w:val="22"/>
        </w:rPr>
        <w:t>d</w:t>
      </w:r>
      <w:r w:rsidR="00EE0563">
        <w:rPr>
          <w:rFonts w:ascii="Cambria" w:hAnsi="Cambria"/>
          <w:sz w:val="22"/>
          <w:szCs w:val="22"/>
        </w:rPr>
        <w:t>ystrophy</w:t>
      </w:r>
      <w:r w:rsidR="0097747D" w:rsidRPr="0097747D">
        <w:rPr>
          <w:rFonts w:ascii="Cambria" w:hAnsi="Cambria"/>
          <w:sz w:val="22"/>
          <w:szCs w:val="22"/>
        </w:rPr>
        <w:t xml:space="preserve"> and </w:t>
      </w:r>
      <w:r w:rsidR="00EE0563">
        <w:rPr>
          <w:rFonts w:ascii="Cambria" w:hAnsi="Cambria"/>
          <w:sz w:val="22"/>
          <w:szCs w:val="22"/>
        </w:rPr>
        <w:t xml:space="preserve">Danon </w:t>
      </w:r>
      <w:r w:rsidR="0097747D" w:rsidRPr="0097747D">
        <w:rPr>
          <w:rFonts w:ascii="Cambria" w:hAnsi="Cambria"/>
          <w:sz w:val="22"/>
          <w:szCs w:val="22"/>
        </w:rPr>
        <w:t xml:space="preserve">disease require </w:t>
      </w:r>
      <w:r w:rsidR="002D478E">
        <w:rPr>
          <w:rFonts w:ascii="Cambria" w:hAnsi="Cambria"/>
          <w:sz w:val="22"/>
          <w:szCs w:val="22"/>
        </w:rPr>
        <w:t xml:space="preserve">very </w:t>
      </w:r>
      <w:r w:rsidR="0097747D" w:rsidRPr="0097747D">
        <w:rPr>
          <w:rFonts w:ascii="Cambria" w:hAnsi="Cambria"/>
          <w:sz w:val="22"/>
          <w:szCs w:val="22"/>
        </w:rPr>
        <w:t xml:space="preserve">different </w:t>
      </w:r>
      <w:r w:rsidR="002D478E">
        <w:rPr>
          <w:rFonts w:ascii="Cambria" w:hAnsi="Cambria"/>
          <w:sz w:val="22"/>
          <w:szCs w:val="22"/>
        </w:rPr>
        <w:t xml:space="preserve">clinical care </w:t>
      </w:r>
      <w:r w:rsidR="0097747D">
        <w:rPr>
          <w:rFonts w:ascii="Cambria" w:hAnsi="Cambria"/>
          <w:sz w:val="22"/>
          <w:szCs w:val="22"/>
        </w:rPr>
        <w:t>than those with isolated D</w:t>
      </w:r>
      <w:r w:rsidR="0097747D" w:rsidRPr="0097747D">
        <w:rPr>
          <w:rFonts w:ascii="Cambria" w:hAnsi="Cambria"/>
          <w:sz w:val="22"/>
          <w:szCs w:val="22"/>
        </w:rPr>
        <w:t>CM;</w:t>
      </w:r>
      <w:r w:rsidR="002D478E">
        <w:rPr>
          <w:rFonts w:ascii="Cambria" w:hAnsi="Cambria"/>
          <w:sz w:val="22"/>
          <w:szCs w:val="22"/>
        </w:rPr>
        <w:t xml:space="preserve"> </w:t>
      </w:r>
      <w:r w:rsidR="0097747D" w:rsidRPr="0097747D">
        <w:rPr>
          <w:rFonts w:ascii="Cambria" w:hAnsi="Cambria"/>
          <w:sz w:val="22"/>
          <w:szCs w:val="22"/>
        </w:rPr>
        <w:t>iden</w:t>
      </w:r>
      <w:r w:rsidR="0097747D">
        <w:rPr>
          <w:rFonts w:ascii="Cambria" w:hAnsi="Cambria"/>
          <w:sz w:val="22"/>
          <w:szCs w:val="22"/>
        </w:rPr>
        <w:t>tif</w:t>
      </w:r>
      <w:r w:rsidR="002D478E">
        <w:rPr>
          <w:rFonts w:ascii="Cambria" w:hAnsi="Cambria"/>
          <w:sz w:val="22"/>
          <w:szCs w:val="22"/>
        </w:rPr>
        <w:t xml:space="preserve">ying </w:t>
      </w:r>
      <w:r w:rsidR="0097747D">
        <w:rPr>
          <w:rFonts w:ascii="Cambria" w:hAnsi="Cambria"/>
          <w:sz w:val="22"/>
          <w:szCs w:val="22"/>
        </w:rPr>
        <w:t>individuals with D</w:t>
      </w:r>
      <w:r w:rsidR="0097747D" w:rsidRPr="0097747D">
        <w:rPr>
          <w:rFonts w:ascii="Cambria" w:hAnsi="Cambria"/>
          <w:sz w:val="22"/>
          <w:szCs w:val="22"/>
        </w:rPr>
        <w:t>CM due to these conditions is essential in ensuring appropriate medical care</w:t>
      </w:r>
      <w:r w:rsidR="005B4FBD">
        <w:rPr>
          <w:rFonts w:ascii="Cambria" w:hAnsi="Cambria"/>
          <w:sz w:val="22"/>
          <w:szCs w:val="22"/>
        </w:rPr>
        <w:t xml:space="preserve"> </w:t>
      </w:r>
      <w:r w:rsidRPr="008D10DA">
        <w:rPr>
          <w:rFonts w:ascii="Cambria" w:hAnsi="Cambria"/>
          <w:sz w:val="22"/>
          <w:szCs w:val="22"/>
          <w:vertAlign w:val="superscript"/>
        </w:rPr>
        <w:t>1, 2</w:t>
      </w:r>
      <w:r>
        <w:rPr>
          <w:rFonts w:ascii="Cambria" w:hAnsi="Cambria"/>
          <w:sz w:val="22"/>
          <w:szCs w:val="22"/>
        </w:rPr>
        <w:t>.</w:t>
      </w:r>
    </w:p>
    <w:p w:rsidR="002512EF" w:rsidRPr="00842CA7" w:rsidRDefault="002512EF" w:rsidP="002512EF">
      <w:pPr>
        <w:rPr>
          <w:rFonts w:ascii="Cambria" w:hAnsi="Cambria"/>
          <w:sz w:val="22"/>
          <w:szCs w:val="22"/>
        </w:rPr>
      </w:pPr>
    </w:p>
    <w:p w:rsidR="002512EF" w:rsidRPr="00842CA7" w:rsidRDefault="002512EF" w:rsidP="002512EF">
      <w:pPr>
        <w:rPr>
          <w:rFonts w:ascii="Cambria" w:hAnsi="Cambria"/>
          <w:b/>
          <w:sz w:val="22"/>
          <w:szCs w:val="22"/>
        </w:rPr>
      </w:pPr>
      <w:r w:rsidRPr="0087560C">
        <w:rPr>
          <w:rFonts w:ascii="Cambria" w:hAnsi="Cambria"/>
          <w:sz w:val="22"/>
          <w:szCs w:val="22"/>
        </w:rPr>
        <w:t>Due</w:t>
      </w:r>
      <w:r>
        <w:rPr>
          <w:rFonts w:ascii="Cambria" w:hAnsi="Cambria"/>
          <w:sz w:val="22"/>
          <w:szCs w:val="22"/>
        </w:rPr>
        <w:t xml:space="preserve"> to the medical risks associated </w:t>
      </w:r>
      <w:r w:rsidRPr="0087560C">
        <w:rPr>
          <w:rFonts w:ascii="Cambria" w:hAnsi="Cambria"/>
          <w:sz w:val="22"/>
          <w:szCs w:val="22"/>
        </w:rPr>
        <w:t>with these mutations</w:t>
      </w:r>
      <w:r>
        <w:rPr>
          <w:rFonts w:ascii="Cambria" w:hAnsi="Cambria"/>
          <w:sz w:val="22"/>
          <w:szCs w:val="22"/>
        </w:rPr>
        <w:t xml:space="preserve"> and the available interventions, this genetic testing is medically warranted.  </w:t>
      </w:r>
      <w:r w:rsidRPr="00842CA7">
        <w:rPr>
          <w:rFonts w:ascii="Cambria" w:hAnsi="Cambria"/>
          <w:b/>
          <w:sz w:val="22"/>
          <w:szCs w:val="22"/>
        </w:rPr>
        <w:t>As such, I am ordering this test</w:t>
      </w:r>
      <w:r>
        <w:rPr>
          <w:rFonts w:ascii="Cambria" w:hAnsi="Cambria"/>
          <w:b/>
          <w:sz w:val="22"/>
          <w:szCs w:val="22"/>
        </w:rPr>
        <w:t>ing</w:t>
      </w:r>
      <w:r w:rsidRPr="00842CA7">
        <w:rPr>
          <w:rFonts w:ascii="Cambria" w:hAnsi="Cambria"/>
          <w:b/>
          <w:sz w:val="22"/>
          <w:szCs w:val="22"/>
        </w:rPr>
        <w:t xml:space="preserve"> as medically necessary and affirm that my patient has provided informed consent for genetic testing.</w:t>
      </w:r>
    </w:p>
    <w:p w:rsidR="002512EF" w:rsidRPr="00842CA7" w:rsidRDefault="002512EF" w:rsidP="002512EF">
      <w:pPr>
        <w:rPr>
          <w:rFonts w:ascii="Cambria" w:hAnsi="Cambria"/>
          <w:sz w:val="22"/>
          <w:szCs w:val="22"/>
        </w:rPr>
      </w:pPr>
    </w:p>
    <w:p w:rsidR="002512EF" w:rsidRPr="00842CA7" w:rsidRDefault="002512EF" w:rsidP="002512EF">
      <w:pPr>
        <w:rPr>
          <w:rFonts w:ascii="Cambria" w:hAnsi="Cambria"/>
          <w:color w:val="000000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>A positive test result would confirm a genetic diagnosis</w:t>
      </w:r>
      <w:r>
        <w:rPr>
          <w:rFonts w:ascii="Cambria" w:hAnsi="Cambria"/>
          <w:sz w:val="22"/>
          <w:szCs w:val="22"/>
        </w:rPr>
        <w:t xml:space="preserve"> and/or risk</w:t>
      </w:r>
      <w:r w:rsidRPr="00842CA7">
        <w:rPr>
          <w:rFonts w:ascii="Cambria" w:hAnsi="Cambria"/>
          <w:sz w:val="22"/>
          <w:szCs w:val="22"/>
        </w:rPr>
        <w:t xml:space="preserve"> in my patient, and would ensure </w:t>
      </w:r>
      <w:r>
        <w:rPr>
          <w:rFonts w:ascii="Cambria" w:hAnsi="Cambria"/>
          <w:sz w:val="22"/>
          <w:szCs w:val="22"/>
        </w:rPr>
        <w:t xml:space="preserve">my </w:t>
      </w:r>
      <w:r w:rsidRPr="00842CA7">
        <w:rPr>
          <w:rFonts w:ascii="Cambria" w:hAnsi="Cambria"/>
          <w:sz w:val="22"/>
          <w:szCs w:val="22"/>
        </w:rPr>
        <w:t>patient is being managed appropriately. I am specifying Ambry Genetics Corporation bec</w:t>
      </w:r>
      <w:r>
        <w:rPr>
          <w:rFonts w:ascii="Cambria" w:hAnsi="Cambria"/>
          <w:sz w:val="22"/>
          <w:szCs w:val="22"/>
        </w:rPr>
        <w:t>ause this laboratory has highly-</w:t>
      </w:r>
      <w:r w:rsidRPr="00842CA7">
        <w:rPr>
          <w:rFonts w:ascii="Cambria" w:hAnsi="Cambria"/>
          <w:sz w:val="22"/>
          <w:szCs w:val="22"/>
        </w:rPr>
        <w:t xml:space="preserve">sensitive and cost-effective testing for </w:t>
      </w:r>
      <w:r w:rsidR="007037E3">
        <w:rPr>
          <w:rFonts w:ascii="Cambria" w:hAnsi="Cambria"/>
          <w:sz w:val="22"/>
          <w:szCs w:val="22"/>
        </w:rPr>
        <w:t>D</w:t>
      </w:r>
      <w:r>
        <w:rPr>
          <w:rFonts w:ascii="Cambria" w:hAnsi="Cambria"/>
          <w:sz w:val="22"/>
          <w:szCs w:val="22"/>
        </w:rPr>
        <w:t>CM</w:t>
      </w:r>
      <w:r w:rsidRPr="00842CA7">
        <w:rPr>
          <w:rFonts w:ascii="Cambria" w:hAnsi="Cambria"/>
          <w:sz w:val="22"/>
          <w:szCs w:val="22"/>
        </w:rPr>
        <w:t xml:space="preserve">, along with a large database of tested patients to ensure </w:t>
      </w:r>
      <w:r w:rsidR="002D478E">
        <w:rPr>
          <w:rFonts w:ascii="Cambria" w:hAnsi="Cambria"/>
          <w:sz w:val="22"/>
          <w:szCs w:val="22"/>
        </w:rPr>
        <w:t xml:space="preserve">highly </w:t>
      </w:r>
      <w:r w:rsidRPr="00842CA7">
        <w:rPr>
          <w:rFonts w:ascii="Cambria" w:hAnsi="Cambria"/>
          <w:sz w:val="22"/>
          <w:szCs w:val="22"/>
        </w:rPr>
        <w:t xml:space="preserve">validated, accurate, and informative test interpretation.  </w:t>
      </w:r>
    </w:p>
    <w:p w:rsidR="002512EF" w:rsidRPr="00842CA7" w:rsidRDefault="002512EF" w:rsidP="002512EF">
      <w:pPr>
        <w:rPr>
          <w:rFonts w:ascii="Cambria" w:hAnsi="Cambria"/>
          <w:color w:val="000000"/>
          <w:sz w:val="22"/>
          <w:szCs w:val="22"/>
        </w:rPr>
      </w:pPr>
    </w:p>
    <w:p w:rsidR="002512EF" w:rsidRPr="00842CA7" w:rsidRDefault="002512EF" w:rsidP="002512EF">
      <w:pPr>
        <w:rPr>
          <w:rFonts w:ascii="Cambria" w:hAnsi="Cambria"/>
          <w:color w:val="000000"/>
          <w:sz w:val="22"/>
          <w:szCs w:val="22"/>
        </w:rPr>
      </w:pPr>
      <w:r w:rsidRPr="00842CA7">
        <w:rPr>
          <w:rFonts w:ascii="Cambria" w:hAnsi="Cambria"/>
          <w:color w:val="000000"/>
          <w:sz w:val="22"/>
          <w:szCs w:val="22"/>
        </w:rPr>
        <w:t xml:space="preserve">I recommend that you support this request for coverage of diagnostic genetic testing for </w:t>
      </w:r>
      <w:r w:rsidR="007037E3">
        <w:rPr>
          <w:rFonts w:ascii="Cambria" w:hAnsi="Cambria"/>
          <w:color w:val="000000"/>
          <w:sz w:val="22"/>
          <w:szCs w:val="22"/>
        </w:rPr>
        <w:t>D</w:t>
      </w:r>
      <w:r>
        <w:rPr>
          <w:rFonts w:ascii="Cambria" w:hAnsi="Cambria"/>
          <w:color w:val="000000"/>
          <w:sz w:val="22"/>
          <w:szCs w:val="22"/>
        </w:rPr>
        <w:t xml:space="preserve">CM </w:t>
      </w:r>
      <w:r w:rsidRPr="00842CA7">
        <w:rPr>
          <w:rFonts w:ascii="Cambria" w:hAnsi="Cambria"/>
          <w:color w:val="000000"/>
          <w:sz w:val="22"/>
          <w:szCs w:val="22"/>
        </w:rPr>
        <w:t xml:space="preserve">in my patient. </w:t>
      </w:r>
      <w:r>
        <w:rPr>
          <w:rFonts w:ascii="Cambria" w:hAnsi="Cambria"/>
          <w:color w:val="000000"/>
          <w:sz w:val="22"/>
          <w:szCs w:val="22"/>
        </w:rPr>
        <w:t xml:space="preserve">Depending on the exact test ordered, </w:t>
      </w:r>
      <w:r>
        <w:rPr>
          <w:rFonts w:ascii="Cambria" w:hAnsi="Cambria"/>
          <w:sz w:val="22"/>
          <w:szCs w:val="22"/>
        </w:rPr>
        <w:t>g</w:t>
      </w:r>
      <w:r w:rsidRPr="00842CA7">
        <w:rPr>
          <w:rFonts w:ascii="Cambria" w:hAnsi="Cambria"/>
          <w:sz w:val="22"/>
          <w:szCs w:val="22"/>
        </w:rPr>
        <w:t xml:space="preserve">enetic testing can take up to </w:t>
      </w:r>
      <w:r>
        <w:rPr>
          <w:rFonts w:ascii="Cambria" w:hAnsi="Cambria"/>
          <w:sz w:val="22"/>
          <w:szCs w:val="22"/>
        </w:rPr>
        <w:t>several months</w:t>
      </w:r>
      <w:r w:rsidRPr="00842CA7">
        <w:rPr>
          <w:rFonts w:ascii="Cambria" w:hAnsi="Cambria"/>
          <w:sz w:val="22"/>
          <w:szCs w:val="22"/>
        </w:rPr>
        <w:t xml:space="preserve"> to complete and the laboratory will not bill until testing is concluded. Therefore, we are requesting that the authorization be valid for </w:t>
      </w:r>
      <w:r>
        <w:rPr>
          <w:rFonts w:ascii="Cambria" w:hAnsi="Cambria"/>
          <w:b/>
          <w:sz w:val="22"/>
          <w:szCs w:val="22"/>
        </w:rPr>
        <w:t>6</w:t>
      </w:r>
      <w:r w:rsidRPr="00842CA7">
        <w:rPr>
          <w:rFonts w:ascii="Cambria" w:hAnsi="Cambria"/>
          <w:b/>
          <w:sz w:val="22"/>
          <w:szCs w:val="22"/>
        </w:rPr>
        <w:t xml:space="preserve"> months</w:t>
      </w:r>
      <w:r w:rsidRPr="00842CA7">
        <w:rPr>
          <w:rFonts w:ascii="Cambria" w:hAnsi="Cambria"/>
          <w:sz w:val="22"/>
          <w:szCs w:val="22"/>
        </w:rPr>
        <w:t xml:space="preserve">. </w:t>
      </w:r>
    </w:p>
    <w:p w:rsidR="002512EF" w:rsidRPr="00842CA7" w:rsidRDefault="002512EF" w:rsidP="002512EF">
      <w:pPr>
        <w:rPr>
          <w:rFonts w:ascii="Cambria" w:hAnsi="Cambria"/>
          <w:sz w:val="22"/>
          <w:szCs w:val="22"/>
        </w:rPr>
      </w:pPr>
    </w:p>
    <w:p w:rsidR="002512EF" w:rsidRPr="00842CA7" w:rsidRDefault="002512EF" w:rsidP="002512EF">
      <w:pPr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 xml:space="preserve">Thank you for your time and please don’t hesitate to contact me with any questions. </w:t>
      </w:r>
    </w:p>
    <w:p w:rsidR="002512EF" w:rsidRPr="00842CA7" w:rsidRDefault="002512EF" w:rsidP="002512EF">
      <w:pPr>
        <w:rPr>
          <w:rFonts w:ascii="Cambria" w:hAnsi="Cambria"/>
          <w:sz w:val="22"/>
          <w:szCs w:val="22"/>
        </w:rPr>
      </w:pPr>
    </w:p>
    <w:p w:rsidR="002512EF" w:rsidRPr="00842CA7" w:rsidRDefault="002512EF" w:rsidP="002512EF">
      <w:pPr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>Sincerely,</w:t>
      </w:r>
    </w:p>
    <w:p w:rsidR="002512EF" w:rsidRPr="00842CA7" w:rsidRDefault="002512EF" w:rsidP="002512EF">
      <w:pPr>
        <w:rPr>
          <w:rFonts w:ascii="Cambria" w:hAnsi="Cambria"/>
          <w:sz w:val="22"/>
          <w:szCs w:val="22"/>
        </w:rPr>
      </w:pPr>
    </w:p>
    <w:p w:rsidR="002512EF" w:rsidRPr="00842CA7" w:rsidRDefault="002512EF" w:rsidP="002512EF">
      <w:pPr>
        <w:rPr>
          <w:rFonts w:ascii="Cambria" w:hAnsi="Cambria"/>
          <w:sz w:val="22"/>
          <w:szCs w:val="22"/>
        </w:rPr>
      </w:pPr>
    </w:p>
    <w:p w:rsidR="002512EF" w:rsidRPr="00842CA7" w:rsidRDefault="002512EF" w:rsidP="002512EF">
      <w:pPr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color w:val="00B0F0"/>
          <w:sz w:val="22"/>
          <w:szCs w:val="22"/>
        </w:rPr>
        <w:t>Ordering Clinician Name</w:t>
      </w:r>
      <w:r w:rsidRPr="00842CA7">
        <w:rPr>
          <w:rFonts w:ascii="Cambria" w:hAnsi="Cambria"/>
          <w:sz w:val="22"/>
          <w:szCs w:val="22"/>
        </w:rPr>
        <w:t xml:space="preserve"> (Signature Provided on Test Requisition Form) </w:t>
      </w:r>
    </w:p>
    <w:p w:rsidR="002512EF" w:rsidRPr="00842CA7" w:rsidRDefault="002512EF" w:rsidP="002512EF">
      <w:pPr>
        <w:rPr>
          <w:rFonts w:ascii="Cambria" w:hAnsi="Cambria" w:cs="Arial"/>
          <w:sz w:val="22"/>
          <w:szCs w:val="22"/>
        </w:rPr>
      </w:pPr>
      <w:r w:rsidRPr="00842CA7">
        <w:rPr>
          <w:rFonts w:ascii="Cambria" w:hAnsi="Cambria" w:cs="Arial"/>
          <w:sz w:val="22"/>
          <w:szCs w:val="22"/>
        </w:rPr>
        <w:t xml:space="preserve">(MD/DO, Clinical Nurse Specialist, Nurse-Midwives, Nurse Practitioner, Physician Assistant, Genetic Counselor*) </w:t>
      </w:r>
    </w:p>
    <w:p w:rsidR="002512EF" w:rsidRPr="00842CA7" w:rsidRDefault="002512EF" w:rsidP="002512EF">
      <w:pPr>
        <w:rPr>
          <w:rFonts w:ascii="Cambria" w:hAnsi="Cambria" w:cs="Arial"/>
          <w:sz w:val="22"/>
          <w:szCs w:val="22"/>
        </w:rPr>
      </w:pPr>
    </w:p>
    <w:p w:rsidR="002512EF" w:rsidRPr="00842CA7" w:rsidRDefault="002512EF" w:rsidP="002512EF">
      <w:pPr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 xml:space="preserve">*Authorized clinician requirements vary by state </w:t>
      </w:r>
    </w:p>
    <w:p w:rsidR="002512EF" w:rsidRPr="00842CA7" w:rsidRDefault="002512EF" w:rsidP="002512EF">
      <w:pPr>
        <w:spacing w:after="120"/>
        <w:rPr>
          <w:rFonts w:ascii="Cambria" w:hAnsi="Cambria"/>
          <w:sz w:val="22"/>
          <w:szCs w:val="22"/>
        </w:rPr>
      </w:pPr>
    </w:p>
    <w:p w:rsidR="002512EF" w:rsidRPr="0067015F" w:rsidRDefault="002512EF" w:rsidP="002512EF">
      <w:pPr>
        <w:spacing w:after="120"/>
        <w:rPr>
          <w:rFonts w:ascii="Cambria" w:hAnsi="Cambria"/>
          <w:b/>
          <w:sz w:val="22"/>
          <w:szCs w:val="22"/>
        </w:rPr>
      </w:pPr>
      <w:r w:rsidRPr="0067015F">
        <w:rPr>
          <w:rFonts w:ascii="Cambria" w:hAnsi="Cambria"/>
          <w:b/>
          <w:sz w:val="22"/>
          <w:szCs w:val="22"/>
        </w:rPr>
        <w:t>Test Details</w:t>
      </w:r>
    </w:p>
    <w:p w:rsidR="002512EF" w:rsidRPr="0067015F" w:rsidRDefault="002512EF" w:rsidP="002512EF">
      <w:pPr>
        <w:spacing w:after="120"/>
        <w:ind w:left="1440" w:hanging="144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CPT codes: </w:t>
      </w:r>
      <w:r>
        <w:rPr>
          <w:rFonts w:ascii="Cambria" w:hAnsi="Cambria"/>
          <w:sz w:val="22"/>
          <w:szCs w:val="22"/>
        </w:rPr>
        <w:tab/>
      </w:r>
      <w:r w:rsidR="00EB2063" w:rsidRPr="00EB2063">
        <w:rPr>
          <w:rFonts w:ascii="Cambria" w:hAnsi="Cambria"/>
          <w:sz w:val="22"/>
          <w:szCs w:val="22"/>
        </w:rPr>
        <w:t>81403, 81405x2, 81406x2, 81407, 81408</w:t>
      </w:r>
    </w:p>
    <w:p w:rsidR="002512EF" w:rsidRPr="0067015F" w:rsidRDefault="002512EF" w:rsidP="002512EF">
      <w:pPr>
        <w:ind w:left="1440" w:hanging="1440"/>
        <w:rPr>
          <w:rFonts w:ascii="Cambria" w:hAnsi="Cambria" w:cs="Arial"/>
          <w:sz w:val="22"/>
          <w:szCs w:val="22"/>
        </w:rPr>
      </w:pPr>
      <w:r w:rsidRPr="0067015F">
        <w:rPr>
          <w:rFonts w:ascii="Cambria" w:hAnsi="Cambria"/>
          <w:sz w:val="22"/>
          <w:szCs w:val="22"/>
        </w:rPr>
        <w:t xml:space="preserve">Laboratory: </w:t>
      </w:r>
      <w:r w:rsidRPr="0067015F">
        <w:rPr>
          <w:rFonts w:ascii="Cambria" w:hAnsi="Cambria"/>
          <w:sz w:val="22"/>
          <w:szCs w:val="22"/>
        </w:rPr>
        <w:tab/>
      </w:r>
      <w:r w:rsidRPr="0067015F">
        <w:rPr>
          <w:rFonts w:ascii="Cambria" w:hAnsi="Cambria" w:cs="Arial"/>
          <w:sz w:val="22"/>
          <w:szCs w:val="22"/>
        </w:rPr>
        <w:t>Ambry Gen</w:t>
      </w:r>
      <w:bookmarkStart w:id="0" w:name="_GoBack"/>
      <w:bookmarkEnd w:id="0"/>
      <w:r w:rsidRPr="0067015F">
        <w:rPr>
          <w:rFonts w:ascii="Cambria" w:hAnsi="Cambria" w:cs="Arial"/>
          <w:sz w:val="22"/>
          <w:szCs w:val="22"/>
        </w:rPr>
        <w:t xml:space="preserve">etics Corporation (TIN 33-0892453 / NPI 1861568784), a CAP-accredited and CLIA-certified laboratory located at </w:t>
      </w:r>
      <w:r w:rsidR="0047506D">
        <w:rPr>
          <w:rFonts w:ascii="Cambria" w:hAnsi="Cambria" w:cs="Arial"/>
          <w:sz w:val="22"/>
          <w:szCs w:val="22"/>
        </w:rPr>
        <w:t>7</w:t>
      </w:r>
      <w:r w:rsidRPr="0067015F">
        <w:rPr>
          <w:rFonts w:ascii="Cambria" w:hAnsi="Cambria" w:cs="Arial"/>
          <w:sz w:val="22"/>
          <w:szCs w:val="22"/>
        </w:rPr>
        <w:t xml:space="preserve"> Argonaut, Aliso Viejo, CA 92656</w:t>
      </w:r>
    </w:p>
    <w:p w:rsidR="002512EF" w:rsidRPr="0067015F" w:rsidRDefault="002512EF" w:rsidP="002512EF">
      <w:pPr>
        <w:ind w:left="1440" w:hanging="1440"/>
        <w:rPr>
          <w:rFonts w:ascii="Cambria" w:hAnsi="Cambria" w:cs="Arial"/>
          <w:sz w:val="22"/>
          <w:szCs w:val="22"/>
        </w:rPr>
      </w:pPr>
    </w:p>
    <w:p w:rsidR="002512EF" w:rsidRPr="000979D6" w:rsidRDefault="002512EF" w:rsidP="002512EF">
      <w:pPr>
        <w:ind w:left="1440" w:hanging="144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References</w:t>
      </w:r>
      <w:r w:rsidRPr="0067015F">
        <w:rPr>
          <w:rFonts w:ascii="Cambria" w:hAnsi="Cambria" w:cs="Arial"/>
          <w:sz w:val="22"/>
          <w:szCs w:val="22"/>
        </w:rPr>
        <w:t>:</w:t>
      </w:r>
    </w:p>
    <w:p w:rsidR="002512EF" w:rsidRPr="000E0EB1" w:rsidRDefault="002512EF" w:rsidP="0068661E">
      <w:pPr>
        <w:ind w:left="720" w:hanging="720"/>
        <w:rPr>
          <w:rFonts w:ascii="Cambria" w:hAnsi="Cambria"/>
          <w:noProof/>
          <w:sz w:val="22"/>
          <w:szCs w:val="22"/>
        </w:rPr>
      </w:pPr>
      <w:r w:rsidRPr="000E0EB1">
        <w:rPr>
          <w:rFonts w:ascii="Cambria" w:hAnsi="Cambria"/>
          <w:sz w:val="22"/>
          <w:szCs w:val="22"/>
        </w:rPr>
        <w:fldChar w:fldCharType="begin"/>
      </w:r>
      <w:r w:rsidRPr="000E0EB1">
        <w:rPr>
          <w:rFonts w:ascii="Cambria" w:hAnsi="Cambria"/>
          <w:sz w:val="22"/>
          <w:szCs w:val="22"/>
        </w:rPr>
        <w:instrText xml:space="preserve"> ADDIN EN.REFLIST </w:instrText>
      </w:r>
      <w:r w:rsidRPr="000E0EB1">
        <w:rPr>
          <w:rFonts w:ascii="Cambria" w:hAnsi="Cambria"/>
          <w:sz w:val="22"/>
          <w:szCs w:val="22"/>
        </w:rPr>
        <w:fldChar w:fldCharType="separate"/>
      </w:r>
      <w:r w:rsidRPr="000E0EB1">
        <w:rPr>
          <w:rFonts w:ascii="Cambria" w:hAnsi="Cambria"/>
          <w:noProof/>
          <w:sz w:val="22"/>
          <w:szCs w:val="22"/>
        </w:rPr>
        <w:t>1.</w:t>
      </w:r>
      <w:r w:rsidRPr="000E0EB1">
        <w:rPr>
          <w:rFonts w:ascii="Cambria" w:hAnsi="Cambria"/>
          <w:noProof/>
          <w:sz w:val="22"/>
          <w:szCs w:val="22"/>
        </w:rPr>
        <w:tab/>
      </w:r>
      <w:r w:rsidR="007037E3" w:rsidRPr="007037E3">
        <w:rPr>
          <w:rFonts w:ascii="Cambria" w:hAnsi="Cambria"/>
          <w:noProof/>
          <w:sz w:val="22"/>
          <w:szCs w:val="22"/>
        </w:rPr>
        <w:t xml:space="preserve">Hershberger RE, Morales A. Dilated Cardiomyopathy Overview. 2007 Jul 27 [Updated 2013 May 9]. In: Pagon RA,et al., editors. </w:t>
      </w:r>
      <w:r w:rsidR="007037E3" w:rsidRPr="00E505FA">
        <w:rPr>
          <w:rFonts w:ascii="Cambria" w:hAnsi="Cambria"/>
          <w:noProof/>
          <w:sz w:val="22"/>
          <w:szCs w:val="22"/>
          <w:u w:val="single"/>
        </w:rPr>
        <w:t>GeneReviews</w:t>
      </w:r>
      <w:r w:rsidR="007037E3" w:rsidRPr="007037E3">
        <w:rPr>
          <w:rFonts w:ascii="Cambria" w:hAnsi="Cambria"/>
          <w:noProof/>
          <w:sz w:val="22"/>
          <w:szCs w:val="22"/>
        </w:rPr>
        <w:t xml:space="preserve">® [Internet]. Seattle (WA): University of Washington, Seattle; 1993-2014. </w:t>
      </w:r>
    </w:p>
    <w:p w:rsidR="002512EF" w:rsidRDefault="002512EF" w:rsidP="002512EF">
      <w:pPr>
        <w:ind w:left="720" w:hanging="720"/>
        <w:rPr>
          <w:rFonts w:ascii="Cambria" w:hAnsi="Cambria"/>
          <w:sz w:val="22"/>
          <w:szCs w:val="22"/>
        </w:rPr>
      </w:pPr>
      <w:r w:rsidRPr="000E0EB1">
        <w:rPr>
          <w:rFonts w:ascii="Cambria" w:hAnsi="Cambria"/>
          <w:sz w:val="22"/>
          <w:szCs w:val="22"/>
        </w:rPr>
        <w:fldChar w:fldCharType="end"/>
      </w:r>
      <w:r>
        <w:rPr>
          <w:rFonts w:ascii="Cambria" w:hAnsi="Cambria"/>
          <w:sz w:val="22"/>
          <w:szCs w:val="22"/>
        </w:rPr>
        <w:t xml:space="preserve">2. </w:t>
      </w:r>
      <w:r>
        <w:rPr>
          <w:rFonts w:ascii="Cambria" w:hAnsi="Cambria"/>
          <w:sz w:val="22"/>
          <w:szCs w:val="22"/>
        </w:rPr>
        <w:tab/>
      </w:r>
      <w:r w:rsidRPr="00DF4B8C">
        <w:rPr>
          <w:rFonts w:ascii="Cambria" w:hAnsi="Cambria"/>
          <w:sz w:val="22"/>
          <w:szCs w:val="22"/>
        </w:rPr>
        <w:t xml:space="preserve">Ackerman MJ, </w:t>
      </w:r>
      <w:r w:rsidRPr="008D10DA">
        <w:rPr>
          <w:rFonts w:ascii="Cambria" w:hAnsi="Cambria"/>
          <w:i/>
          <w:sz w:val="22"/>
          <w:szCs w:val="22"/>
        </w:rPr>
        <w:t>et al</w:t>
      </w:r>
      <w:r w:rsidRPr="00DF4B8C">
        <w:rPr>
          <w:rFonts w:ascii="Cambria" w:hAnsi="Cambria"/>
          <w:sz w:val="22"/>
          <w:szCs w:val="22"/>
        </w:rPr>
        <w:t xml:space="preserve">. </w:t>
      </w:r>
      <w:r>
        <w:rPr>
          <w:rFonts w:ascii="Cambria" w:hAnsi="Cambria"/>
          <w:sz w:val="22"/>
          <w:szCs w:val="22"/>
        </w:rPr>
        <w:t xml:space="preserve">HRS/EHRA Expert Consensus Statement on the State of Genetic Testing for the Channelopathies and Cardiomyopathies. </w:t>
      </w:r>
      <w:r w:rsidRPr="008D10DA">
        <w:rPr>
          <w:rFonts w:ascii="Cambria" w:hAnsi="Cambria"/>
          <w:sz w:val="22"/>
          <w:szCs w:val="22"/>
          <w:u w:val="single"/>
        </w:rPr>
        <w:t>Heart Rhythm</w:t>
      </w:r>
      <w:r w:rsidRPr="00DF4B8C">
        <w:rPr>
          <w:rFonts w:ascii="Cambria" w:hAnsi="Cambria"/>
          <w:sz w:val="22"/>
          <w:szCs w:val="22"/>
        </w:rPr>
        <w:t>. 2011 Aug;8(8):1308-39.</w:t>
      </w:r>
    </w:p>
    <w:p w:rsidR="00D05951" w:rsidRPr="00DF4B8C" w:rsidRDefault="00D05951" w:rsidP="002512EF">
      <w:pPr>
        <w:ind w:left="720" w:hanging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3.  </w:t>
      </w:r>
      <w:r>
        <w:rPr>
          <w:rFonts w:ascii="Cambria" w:hAnsi="Cambria"/>
          <w:sz w:val="22"/>
          <w:szCs w:val="22"/>
        </w:rPr>
        <w:tab/>
        <w:t xml:space="preserve">Brodt C, </w:t>
      </w:r>
      <w:r w:rsidRPr="00A608EB">
        <w:rPr>
          <w:rFonts w:ascii="Cambria" w:hAnsi="Cambria"/>
          <w:i/>
          <w:sz w:val="22"/>
          <w:szCs w:val="22"/>
        </w:rPr>
        <w:t>et al</w:t>
      </w:r>
      <w:r>
        <w:rPr>
          <w:rFonts w:ascii="Cambria" w:hAnsi="Cambria"/>
          <w:sz w:val="22"/>
          <w:szCs w:val="22"/>
        </w:rPr>
        <w:t xml:space="preserve">.  Temporal relationship of conduction system disease and ventricular dysfunction in LMNA cardiomyopathy.  </w:t>
      </w:r>
      <w:r w:rsidRPr="00A608EB">
        <w:rPr>
          <w:rFonts w:ascii="Cambria" w:hAnsi="Cambria"/>
          <w:sz w:val="22"/>
          <w:szCs w:val="22"/>
          <w:u w:val="single"/>
        </w:rPr>
        <w:t>J Card Fail</w:t>
      </w:r>
      <w:r>
        <w:rPr>
          <w:rFonts w:ascii="Cambria" w:hAnsi="Cambria"/>
          <w:sz w:val="22"/>
          <w:szCs w:val="22"/>
        </w:rPr>
        <w:t>.  2013 Apr;19(4): 233-9.</w:t>
      </w:r>
    </w:p>
    <w:p w:rsidR="002512EF" w:rsidRDefault="002512EF" w:rsidP="002512EF">
      <w:pPr>
        <w:spacing w:after="240"/>
        <w:rPr>
          <w:rFonts w:ascii="Cambria" w:hAnsi="Cambria"/>
          <w:b/>
          <w:sz w:val="22"/>
          <w:szCs w:val="22"/>
        </w:rPr>
      </w:pPr>
    </w:p>
    <w:sectPr w:rsidR="002512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63706"/>
    <w:multiLevelType w:val="hybridMultilevel"/>
    <w:tmpl w:val="088AF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EF"/>
    <w:rsid w:val="0002581F"/>
    <w:rsid w:val="000A7BA6"/>
    <w:rsid w:val="00113B59"/>
    <w:rsid w:val="00162DC1"/>
    <w:rsid w:val="002512EF"/>
    <w:rsid w:val="002D478E"/>
    <w:rsid w:val="00381DA1"/>
    <w:rsid w:val="00407CB8"/>
    <w:rsid w:val="0047506D"/>
    <w:rsid w:val="00493B5A"/>
    <w:rsid w:val="00575A65"/>
    <w:rsid w:val="005B4FBD"/>
    <w:rsid w:val="005F1F99"/>
    <w:rsid w:val="0068661E"/>
    <w:rsid w:val="006B778C"/>
    <w:rsid w:val="007037E3"/>
    <w:rsid w:val="008460C5"/>
    <w:rsid w:val="00972506"/>
    <w:rsid w:val="0097528C"/>
    <w:rsid w:val="0097747D"/>
    <w:rsid w:val="00A608EB"/>
    <w:rsid w:val="00AB75D1"/>
    <w:rsid w:val="00B664D7"/>
    <w:rsid w:val="00B7690A"/>
    <w:rsid w:val="00CF4EB8"/>
    <w:rsid w:val="00D05951"/>
    <w:rsid w:val="00D334C7"/>
    <w:rsid w:val="00E505FA"/>
    <w:rsid w:val="00E61E77"/>
    <w:rsid w:val="00EB2063"/>
    <w:rsid w:val="00EE0563"/>
    <w:rsid w:val="00F1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2EF"/>
    <w:pPr>
      <w:ind w:left="720"/>
      <w:contextualSpacing/>
    </w:pPr>
    <w:rPr>
      <w:rFonts w:eastAsia="Calibri"/>
    </w:rPr>
  </w:style>
  <w:style w:type="character" w:customStyle="1" w:styleId="bkciteavail">
    <w:name w:val="bk_cite_avail"/>
    <w:rsid w:val="002512EF"/>
  </w:style>
  <w:style w:type="character" w:styleId="CommentReference">
    <w:name w:val="annotation reference"/>
    <w:basedOn w:val="DefaultParagraphFont"/>
    <w:uiPriority w:val="99"/>
    <w:semiHidden/>
    <w:unhideWhenUsed/>
    <w:rsid w:val="00975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52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52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2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2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2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28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7BA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595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2EF"/>
    <w:pPr>
      <w:ind w:left="720"/>
      <w:contextualSpacing/>
    </w:pPr>
    <w:rPr>
      <w:rFonts w:eastAsia="Calibri"/>
    </w:rPr>
  </w:style>
  <w:style w:type="character" w:customStyle="1" w:styleId="bkciteavail">
    <w:name w:val="bk_cite_avail"/>
    <w:rsid w:val="002512EF"/>
  </w:style>
  <w:style w:type="character" w:styleId="CommentReference">
    <w:name w:val="annotation reference"/>
    <w:basedOn w:val="DefaultParagraphFont"/>
    <w:uiPriority w:val="99"/>
    <w:semiHidden/>
    <w:unhideWhenUsed/>
    <w:rsid w:val="00975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52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52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2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2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2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28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7BA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59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Parkview Health</Company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Chowns</dc:creator>
  <cp:lastModifiedBy>Kasey O'Neill</cp:lastModifiedBy>
  <cp:revision>2</cp:revision>
  <dcterms:created xsi:type="dcterms:W3CDTF">2018-06-27T20:12:00Z</dcterms:created>
  <dcterms:modified xsi:type="dcterms:W3CDTF">2018-06-27T20:12:00Z</dcterms:modified>
</cp:coreProperties>
</file>