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4B843" w14:textId="2791C208" w:rsidR="00E857DF" w:rsidRPr="006E0F66" w:rsidRDefault="00674227" w:rsidP="009F662B">
      <w:pPr>
        <w:spacing w:after="240" w:line="240" w:lineRule="auto"/>
        <w:jc w:val="center"/>
        <w:rPr>
          <w:rFonts w:ascii="Cambria" w:eastAsia="Times New Roman" w:hAnsi="Cambria" w:cs="Times New Roman"/>
        </w:rPr>
      </w:pPr>
      <w:r w:rsidRPr="006E0F66">
        <w:rPr>
          <w:rFonts w:ascii="Cambria" w:eastAsia="Times New Roman" w:hAnsi="Cambria" w:cs="Times New Roman"/>
          <w:b/>
        </w:rPr>
        <w:t>LETTER OF MEDICAL NECESSITY</w:t>
      </w:r>
      <w:r w:rsidR="009F662B">
        <w:rPr>
          <w:rFonts w:ascii="Cambria" w:eastAsia="Times New Roman" w:hAnsi="Cambria" w:cs="Times New Roman"/>
          <w:b/>
        </w:rPr>
        <w:t xml:space="preserve"> </w:t>
      </w:r>
      <w:r w:rsidRPr="006E0F66">
        <w:rPr>
          <w:rFonts w:ascii="Cambria" w:eastAsia="Times New Roman" w:hAnsi="Cambria" w:cs="Times New Roman"/>
          <w:b/>
        </w:rPr>
        <w:t>FOR</w:t>
      </w:r>
      <w:r w:rsidR="009F662B">
        <w:rPr>
          <w:rFonts w:ascii="Cambria" w:eastAsia="Times New Roman" w:hAnsi="Cambria" w:cs="Times New Roman"/>
          <w:b/>
        </w:rPr>
        <w:t xml:space="preserve"> </w:t>
      </w:r>
      <w:r w:rsidR="00D85A68">
        <w:rPr>
          <w:rFonts w:ascii="Cambria" w:eastAsia="Times New Roman" w:hAnsi="Cambria" w:cs="Times New Roman"/>
          <w:b/>
        </w:rPr>
        <w:t>FAMILIAL HEMIPLEGIC MIGRAINE GENETIC TESTING</w:t>
      </w:r>
      <w:bookmarkStart w:id="0" w:name="_GoBack"/>
      <w:bookmarkEnd w:id="0"/>
    </w:p>
    <w:p w14:paraId="293DD282" w14:textId="77777777"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Date: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Date of service/claim</w:t>
      </w:r>
      <w:r w:rsidRPr="00FD1099">
        <w:rPr>
          <w:rFonts w:ascii="Cambria" w:eastAsia="Times New Roman" w:hAnsi="Cambria" w:cs="Times New Roman"/>
        </w:rPr>
        <w:t xml:space="preserve"> </w:t>
      </w:r>
    </w:p>
    <w:p w14:paraId="43C19BEB" w14:textId="77777777" w:rsidR="00674227" w:rsidRPr="00FD1099" w:rsidRDefault="00674227" w:rsidP="00674227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 </w:t>
      </w:r>
    </w:p>
    <w:p w14:paraId="75876647" w14:textId="77777777"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To: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Utilization Review Department </w:t>
      </w:r>
    </w:p>
    <w:p w14:paraId="666B9ED0" w14:textId="77777777" w:rsidR="00E857DF" w:rsidRDefault="00674227" w:rsidP="00674227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Insurance Company Name</w:t>
      </w:r>
    </w:p>
    <w:p w14:paraId="49B8767E" w14:textId="77777777" w:rsidR="00674227" w:rsidRPr="00FD1099" w:rsidRDefault="00674227" w:rsidP="00FC3CF9">
      <w:pPr>
        <w:spacing w:after="0" w:line="240" w:lineRule="auto"/>
        <w:ind w:left="720" w:firstLine="720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  <w:color w:val="00B0F0"/>
        </w:rPr>
        <w:t>Address, City, State</w:t>
      </w:r>
      <w:r w:rsidR="00E857DF">
        <w:rPr>
          <w:rFonts w:ascii="Cambria" w:eastAsia="Times New Roman" w:hAnsi="Cambria" w:cs="Times New Roman"/>
          <w:color w:val="00B0F0"/>
        </w:rPr>
        <w:t>, Zip</w:t>
      </w:r>
    </w:p>
    <w:p w14:paraId="44A68CF3" w14:textId="77777777"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</w:p>
    <w:p w14:paraId="447A2390" w14:textId="77777777"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>Re: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Patient Name, DOB, ID #</w:t>
      </w:r>
    </w:p>
    <w:p w14:paraId="1CB32AA0" w14:textId="77777777"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  <w:color w:val="00B0F0"/>
        </w:rPr>
        <w:tab/>
      </w:r>
      <w:r w:rsidRPr="00FD1099">
        <w:rPr>
          <w:rFonts w:ascii="Cambria" w:eastAsia="Times New Roman" w:hAnsi="Cambria" w:cs="Times New Roman"/>
          <w:color w:val="00B0F0"/>
        </w:rPr>
        <w:tab/>
      </w:r>
      <w:r>
        <w:rPr>
          <w:rFonts w:ascii="Cambria" w:eastAsia="Times New Roman" w:hAnsi="Cambria" w:cs="Times New Roman"/>
        </w:rPr>
        <w:t>ICD-10</w:t>
      </w:r>
      <w:r w:rsidRPr="00FD1099">
        <w:rPr>
          <w:rFonts w:ascii="Cambria" w:eastAsia="Times New Roman" w:hAnsi="Cambria" w:cs="Times New Roman"/>
        </w:rPr>
        <w:t xml:space="preserve"> Codes:</w:t>
      </w:r>
      <w:r w:rsidRPr="00FD1099">
        <w:rPr>
          <w:rFonts w:ascii="Cambria" w:eastAsia="Times New Roman" w:hAnsi="Cambria" w:cs="Times New Roman"/>
          <w:color w:val="00B0F0"/>
        </w:rPr>
        <w:t xml:space="preserve"> (list codes)</w:t>
      </w:r>
    </w:p>
    <w:p w14:paraId="2076F167" w14:textId="77777777" w:rsidR="00674227" w:rsidRPr="00FD1099" w:rsidRDefault="00674227" w:rsidP="00674227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   </w:t>
      </w:r>
    </w:p>
    <w:p w14:paraId="0E17B584" w14:textId="77777777"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</w:p>
    <w:p w14:paraId="3E9B4C2A" w14:textId="77777777" w:rsidR="00E857DF" w:rsidRDefault="00E857DF" w:rsidP="004B0001">
      <w:pPr>
        <w:spacing w:after="0" w:line="240" w:lineRule="auto"/>
        <w:contextualSpacing/>
        <w:rPr>
          <w:rFonts w:ascii="Cambria" w:eastAsia="Times New Roman" w:hAnsi="Cambria" w:cs="Times New Roman"/>
          <w:color w:val="000000"/>
        </w:rPr>
      </w:pPr>
      <w:r>
        <w:rPr>
          <w:rFonts w:ascii="Cambria" w:eastAsia="Times New Roman" w:hAnsi="Cambria" w:cs="Times New Roman"/>
          <w:color w:val="000000"/>
        </w:rPr>
        <w:t>Dear Medical Director:</w:t>
      </w:r>
    </w:p>
    <w:p w14:paraId="66C5BE79" w14:textId="77777777" w:rsidR="00E857DF" w:rsidRDefault="00E857DF" w:rsidP="004B0001">
      <w:pPr>
        <w:spacing w:after="0" w:line="240" w:lineRule="auto"/>
        <w:contextualSpacing/>
        <w:rPr>
          <w:rFonts w:ascii="Cambria" w:eastAsia="Times New Roman" w:hAnsi="Cambria" w:cs="Times New Roman"/>
          <w:color w:val="000000"/>
        </w:rPr>
      </w:pPr>
    </w:p>
    <w:p w14:paraId="4B291248" w14:textId="17E8BE4D" w:rsidR="00674227" w:rsidRPr="004B0001" w:rsidRDefault="00E857DF" w:rsidP="004B0001">
      <w:pPr>
        <w:spacing w:after="0" w:line="240" w:lineRule="auto"/>
        <w:contextualSpacing/>
        <w:rPr>
          <w:rFonts w:asciiTheme="majorHAnsi" w:eastAsia="Times New Roman" w:hAnsiTheme="majorHAnsi" w:cs="Arial"/>
        </w:rPr>
      </w:pPr>
      <w:r w:rsidRPr="004B0001">
        <w:rPr>
          <w:rFonts w:asciiTheme="majorHAnsi" w:eastAsia="Times New Roman" w:hAnsiTheme="majorHAnsi" w:cs="Times New Roman"/>
          <w:color w:val="000000"/>
        </w:rPr>
        <w:t xml:space="preserve">I am writing this letter on behalf of </w:t>
      </w:r>
      <w:r w:rsidR="00674227" w:rsidRPr="004B0001">
        <w:rPr>
          <w:rFonts w:asciiTheme="majorHAnsi" w:eastAsia="Times New Roman" w:hAnsiTheme="majorHAnsi" w:cs="Times New Roman"/>
          <w:color w:val="000000"/>
        </w:rPr>
        <w:t xml:space="preserve">my patient and your subscriber, </w:t>
      </w:r>
      <w:r w:rsidR="003B76E2" w:rsidRPr="004B0001">
        <w:rPr>
          <w:rFonts w:asciiTheme="majorHAnsi" w:eastAsia="Times New Roman" w:hAnsiTheme="majorHAnsi" w:cs="Times New Roman"/>
          <w:color w:val="00B0F0"/>
        </w:rPr>
        <w:t>[</w:t>
      </w:r>
      <w:r w:rsidR="00674227" w:rsidRPr="004B0001">
        <w:rPr>
          <w:rFonts w:asciiTheme="majorHAnsi" w:eastAsia="Times New Roman" w:hAnsiTheme="majorHAnsi" w:cs="Arial"/>
          <w:color w:val="00B0F0"/>
        </w:rPr>
        <w:t>First Last Name</w:t>
      </w:r>
      <w:r w:rsidR="003B76E2" w:rsidRPr="004B0001">
        <w:rPr>
          <w:rFonts w:asciiTheme="majorHAnsi" w:eastAsia="Times New Roman" w:hAnsiTheme="majorHAnsi" w:cs="Arial"/>
          <w:color w:val="00B0F0"/>
        </w:rPr>
        <w:t>],</w:t>
      </w:r>
      <w:r w:rsidR="00674227" w:rsidRPr="004B0001">
        <w:rPr>
          <w:rFonts w:asciiTheme="majorHAnsi" w:eastAsia="Times New Roman" w:hAnsiTheme="majorHAnsi" w:cs="Times New Roman"/>
          <w:color w:val="00B0F0"/>
        </w:rPr>
        <w:t xml:space="preserve"> </w:t>
      </w:r>
      <w:r w:rsidR="00674227" w:rsidRPr="004B0001">
        <w:rPr>
          <w:rFonts w:asciiTheme="majorHAnsi" w:eastAsia="Times New Roman" w:hAnsiTheme="majorHAnsi" w:cs="Times New Roman"/>
          <w:color w:val="000000"/>
        </w:rPr>
        <w:t xml:space="preserve">to request coverage of medically-indicated genetic testing for </w:t>
      </w:r>
      <w:r w:rsidR="00D85A68" w:rsidRPr="004B0001">
        <w:rPr>
          <w:rFonts w:asciiTheme="majorHAnsi" w:eastAsia="Times New Roman" w:hAnsiTheme="majorHAnsi" w:cs="Times New Roman"/>
          <w:color w:val="000000"/>
        </w:rPr>
        <w:t xml:space="preserve">familial hemiplegic migraine </w:t>
      </w:r>
      <w:r w:rsidR="003B76E2" w:rsidRPr="004B0001">
        <w:rPr>
          <w:rFonts w:asciiTheme="majorHAnsi" w:eastAsia="Times New Roman" w:hAnsiTheme="majorHAnsi" w:cs="Times New Roman"/>
          <w:color w:val="000000"/>
        </w:rPr>
        <w:t xml:space="preserve">offered by </w:t>
      </w:r>
      <w:r w:rsidR="00674227" w:rsidRPr="004B0001">
        <w:rPr>
          <w:rFonts w:asciiTheme="majorHAnsi" w:eastAsia="Times New Roman" w:hAnsiTheme="majorHAnsi" w:cs="Arial"/>
        </w:rPr>
        <w:t>Ambry Genet</w:t>
      </w:r>
      <w:r w:rsidR="003D53EC" w:rsidRPr="004B0001">
        <w:rPr>
          <w:rFonts w:asciiTheme="majorHAnsi" w:eastAsia="Times New Roman" w:hAnsiTheme="majorHAnsi" w:cs="Arial"/>
        </w:rPr>
        <w:t>ics Corporation</w:t>
      </w:r>
      <w:r w:rsidR="00FC3CF9" w:rsidRPr="004B0001">
        <w:rPr>
          <w:rFonts w:asciiTheme="majorHAnsi" w:eastAsia="Times New Roman" w:hAnsiTheme="majorHAnsi" w:cs="Arial"/>
        </w:rPr>
        <w:t>.</w:t>
      </w:r>
      <w:r w:rsidR="00674227" w:rsidRPr="004B0001">
        <w:rPr>
          <w:rFonts w:asciiTheme="majorHAnsi" w:eastAsia="Times New Roman" w:hAnsiTheme="majorHAnsi" w:cs="Arial"/>
        </w:rPr>
        <w:t xml:space="preserve"> </w:t>
      </w:r>
    </w:p>
    <w:p w14:paraId="01AF2455" w14:textId="77777777" w:rsidR="00257209" w:rsidRPr="004B0001" w:rsidRDefault="00257209" w:rsidP="004B0001">
      <w:pPr>
        <w:pStyle w:val="Default"/>
        <w:contextualSpacing/>
        <w:rPr>
          <w:rFonts w:asciiTheme="majorHAnsi" w:hAnsiTheme="majorHAnsi"/>
          <w:sz w:val="22"/>
          <w:szCs w:val="22"/>
        </w:rPr>
      </w:pPr>
    </w:p>
    <w:p w14:paraId="1E840C14" w14:textId="3943F183" w:rsidR="004B0001" w:rsidRPr="004B0001" w:rsidRDefault="004B0001" w:rsidP="004B0001">
      <w:pPr>
        <w:spacing w:after="0" w:line="240" w:lineRule="auto"/>
        <w:contextualSpacing/>
        <w:rPr>
          <w:rFonts w:asciiTheme="majorHAnsi" w:hAnsiTheme="majorHAnsi" w:cs="Arial"/>
          <w:color w:val="000000"/>
          <w:shd w:val="clear" w:color="auto" w:fill="FFFFFF"/>
        </w:rPr>
      </w:pPr>
      <w:r w:rsidRPr="004B0001">
        <w:rPr>
          <w:rFonts w:asciiTheme="majorHAnsi" w:hAnsiTheme="majorHAnsi" w:cs="Arial"/>
        </w:rPr>
        <w:t>Familial hemiplegic migraine (FHM) is a hereditary form of migraine headache with aura.  The diagnosis of FHM relies on clinical diagnostic criteria</w:t>
      </w:r>
      <w:r>
        <w:rPr>
          <w:rFonts w:asciiTheme="majorHAnsi" w:hAnsiTheme="majorHAnsi" w:cs="Arial"/>
        </w:rPr>
        <w:t xml:space="preserve"> that</w:t>
      </w:r>
      <w:r w:rsidRPr="004B0001">
        <w:rPr>
          <w:rFonts w:asciiTheme="majorHAnsi" w:hAnsiTheme="majorHAnsi" w:cs="Arial"/>
        </w:rPr>
        <w:t xml:space="preserve"> include: headache fulfilling the criteria for migraine with aura, aura </w:t>
      </w:r>
      <w:r w:rsidR="006741AF">
        <w:rPr>
          <w:rFonts w:asciiTheme="majorHAnsi" w:hAnsiTheme="majorHAnsi" w:cs="Arial"/>
        </w:rPr>
        <w:t xml:space="preserve">that </w:t>
      </w:r>
      <w:r w:rsidRPr="004B0001">
        <w:rPr>
          <w:rFonts w:asciiTheme="majorHAnsi" w:hAnsiTheme="majorHAnsi" w:cs="Arial"/>
        </w:rPr>
        <w:t>includes hemiparesis and may be prolonged, at least one first-degree relative has identical attacks</w:t>
      </w:r>
      <w:r>
        <w:rPr>
          <w:rFonts w:asciiTheme="majorHAnsi" w:hAnsiTheme="majorHAnsi" w:cs="Arial"/>
        </w:rPr>
        <w:t>.</w:t>
      </w:r>
      <w:r w:rsidRPr="004B0001">
        <w:rPr>
          <w:rFonts w:asciiTheme="majorHAnsi" w:hAnsiTheme="majorHAnsi" w:cs="Arial"/>
          <w:vertAlign w:val="superscript"/>
        </w:rPr>
        <w:t>1</w:t>
      </w:r>
      <w:r>
        <w:rPr>
          <w:rFonts w:asciiTheme="majorHAnsi" w:hAnsiTheme="majorHAnsi" w:cs="Arial"/>
        </w:rPr>
        <w:t xml:space="preserve"> </w:t>
      </w:r>
      <w:r w:rsidRPr="004B0001">
        <w:rPr>
          <w:rFonts w:asciiTheme="majorHAnsi" w:hAnsiTheme="majorHAnsi" w:cs="Arial"/>
        </w:rPr>
        <w:t>Seizures during severe attacks have been reported in some people with FHM.</w:t>
      </w:r>
      <w:r w:rsidRPr="004B0001">
        <w:rPr>
          <w:rFonts w:asciiTheme="majorHAnsi" w:hAnsiTheme="majorHAnsi" w:cs="Arial"/>
          <w:vertAlign w:val="superscript"/>
        </w:rPr>
        <w:t>2,3</w:t>
      </w:r>
      <w:r w:rsidRPr="004B0001">
        <w:rPr>
          <w:rFonts w:asciiTheme="majorHAnsi" w:hAnsiTheme="majorHAnsi" w:cs="Arial"/>
        </w:rPr>
        <w:t xml:space="preserve"> </w:t>
      </w:r>
      <w:r w:rsidRPr="004B0001">
        <w:rPr>
          <w:rFonts w:asciiTheme="majorHAnsi" w:hAnsiTheme="majorHAnsi" w:cs="Arial"/>
          <w:color w:val="000000"/>
          <w:shd w:val="clear" w:color="auto" w:fill="FFFFFF"/>
        </w:rPr>
        <w:t>FHM can involve neurological symptoms that may overlap with other conditions. Genetic testing can help distinguish the underlying cause of the symptoms and distinguish FHM from similar diagnoses.</w:t>
      </w:r>
    </w:p>
    <w:p w14:paraId="381A9132" w14:textId="77777777" w:rsidR="003D53EC" w:rsidRDefault="003D53EC" w:rsidP="004B0001">
      <w:pPr>
        <w:spacing w:line="240" w:lineRule="auto"/>
        <w:contextualSpacing/>
        <w:rPr>
          <w:rStyle w:val="A4"/>
          <w:rFonts w:asciiTheme="majorHAnsi" w:hAnsiTheme="majorHAnsi"/>
          <w:sz w:val="22"/>
          <w:szCs w:val="22"/>
        </w:rPr>
      </w:pPr>
    </w:p>
    <w:p w14:paraId="6E41066D" w14:textId="7E94F0F9" w:rsidR="003D53EC" w:rsidRPr="00FC3CF9" w:rsidRDefault="00B36682" w:rsidP="004B0001">
      <w:pPr>
        <w:spacing w:line="240" w:lineRule="auto"/>
        <w:contextualSpacing/>
        <w:rPr>
          <w:rFonts w:asciiTheme="majorHAnsi" w:hAnsiTheme="majorHAnsi" w:cs="Whitney Book"/>
          <w:color w:val="000000"/>
        </w:rPr>
      </w:pPr>
      <w:r>
        <w:rPr>
          <w:rStyle w:val="A4"/>
          <w:rFonts w:asciiTheme="majorHAnsi" w:hAnsiTheme="majorHAnsi"/>
          <w:sz w:val="22"/>
          <w:szCs w:val="22"/>
        </w:rPr>
        <w:t>For this patient, I have determined that this genetic test is medically necessary b</w:t>
      </w:r>
      <w:r w:rsidR="00746F73">
        <w:rPr>
          <w:rStyle w:val="A4"/>
          <w:rFonts w:asciiTheme="majorHAnsi" w:hAnsiTheme="majorHAnsi"/>
          <w:sz w:val="22"/>
          <w:szCs w:val="22"/>
        </w:rPr>
        <w:t>ased on</w:t>
      </w:r>
      <w:r>
        <w:rPr>
          <w:rStyle w:val="A4"/>
          <w:rFonts w:asciiTheme="majorHAnsi" w:hAnsiTheme="majorHAnsi"/>
          <w:sz w:val="22"/>
          <w:szCs w:val="22"/>
        </w:rPr>
        <w:t xml:space="preserve"> </w:t>
      </w:r>
      <w:r w:rsidRPr="00FC3CF9">
        <w:rPr>
          <w:rStyle w:val="A4"/>
          <w:rFonts w:asciiTheme="majorHAnsi" w:hAnsiTheme="majorHAnsi"/>
          <w:color w:val="00B0F0"/>
          <w:sz w:val="22"/>
          <w:szCs w:val="22"/>
        </w:rPr>
        <w:t xml:space="preserve">[his/her] </w:t>
      </w:r>
      <w:r>
        <w:rPr>
          <w:rStyle w:val="A4"/>
          <w:rFonts w:asciiTheme="majorHAnsi" w:hAnsiTheme="majorHAnsi"/>
          <w:sz w:val="22"/>
          <w:szCs w:val="22"/>
        </w:rPr>
        <w:t>clinical</w:t>
      </w:r>
      <w:r w:rsidR="00746F73">
        <w:rPr>
          <w:rStyle w:val="A4"/>
          <w:rFonts w:asciiTheme="majorHAnsi" w:hAnsiTheme="majorHAnsi"/>
          <w:sz w:val="22"/>
          <w:szCs w:val="22"/>
        </w:rPr>
        <w:t xml:space="preserve"> symptoms</w:t>
      </w:r>
      <w:r w:rsidR="00D85A68">
        <w:rPr>
          <w:rStyle w:val="A4"/>
          <w:rFonts w:asciiTheme="majorHAnsi" w:hAnsiTheme="majorHAnsi"/>
          <w:sz w:val="22"/>
          <w:szCs w:val="22"/>
        </w:rPr>
        <w:t xml:space="preserve">, clinical history, and family </w:t>
      </w:r>
      <w:r w:rsidR="00746F73">
        <w:rPr>
          <w:rStyle w:val="A4"/>
          <w:rFonts w:asciiTheme="majorHAnsi" w:hAnsiTheme="majorHAnsi"/>
          <w:sz w:val="22"/>
          <w:szCs w:val="22"/>
        </w:rPr>
        <w:t>history</w:t>
      </w:r>
      <w:r w:rsidR="00CF0D90">
        <w:rPr>
          <w:rStyle w:val="A4"/>
          <w:rFonts w:asciiTheme="majorHAnsi" w:hAnsiTheme="majorHAnsi"/>
          <w:sz w:val="22"/>
          <w:szCs w:val="22"/>
        </w:rPr>
        <w:t>. M</w:t>
      </w:r>
      <w:r w:rsidR="00746F73">
        <w:rPr>
          <w:rStyle w:val="A4"/>
          <w:rFonts w:asciiTheme="majorHAnsi" w:hAnsiTheme="majorHAnsi"/>
          <w:sz w:val="22"/>
          <w:szCs w:val="22"/>
        </w:rPr>
        <w:t xml:space="preserve">y patient is suspected to have a genetic form of </w:t>
      </w:r>
      <w:r w:rsidR="00D85A68">
        <w:rPr>
          <w:rStyle w:val="A4"/>
          <w:rFonts w:asciiTheme="majorHAnsi" w:hAnsiTheme="majorHAnsi"/>
          <w:sz w:val="22"/>
          <w:szCs w:val="22"/>
        </w:rPr>
        <w:t>migraine with aura</w:t>
      </w:r>
      <w:r w:rsidR="00746F73">
        <w:rPr>
          <w:rStyle w:val="A4"/>
          <w:rFonts w:asciiTheme="majorHAnsi" w:hAnsiTheme="majorHAnsi"/>
          <w:sz w:val="22"/>
          <w:szCs w:val="22"/>
        </w:rPr>
        <w:t xml:space="preserve">.  </w:t>
      </w:r>
      <w:r w:rsidR="00746F73" w:rsidRPr="00460AD7">
        <w:rPr>
          <w:rFonts w:ascii="Cambria" w:hAnsi="Cambria"/>
          <w:b/>
          <w:color w:val="00B0F0"/>
        </w:rPr>
        <w:t xml:space="preserve">[His/Her] </w:t>
      </w:r>
      <w:r w:rsidR="003D53EC" w:rsidRPr="00FC3CF9">
        <w:rPr>
          <w:rFonts w:ascii="Cambria" w:hAnsi="Cambria"/>
          <w:b/>
          <w:color w:val="000000"/>
        </w:rPr>
        <w:t>clinical</w:t>
      </w:r>
      <w:r w:rsidR="00746F73" w:rsidRPr="00FC3CF9">
        <w:rPr>
          <w:rFonts w:ascii="Cambria" w:hAnsi="Cambria"/>
          <w:b/>
          <w:color w:val="000000"/>
        </w:rPr>
        <w:t xml:space="preserve"> history</w:t>
      </w:r>
      <w:r w:rsidR="003D53EC" w:rsidRPr="00FC3CF9">
        <w:rPr>
          <w:rFonts w:ascii="Cambria" w:hAnsi="Cambria"/>
          <w:b/>
          <w:color w:val="000000"/>
        </w:rPr>
        <w:t xml:space="preserve"> is </w:t>
      </w:r>
      <w:r w:rsidRPr="00FC3CF9">
        <w:rPr>
          <w:rFonts w:ascii="Cambria" w:hAnsi="Cambria"/>
          <w:b/>
          <w:color w:val="000000"/>
        </w:rPr>
        <w:t xml:space="preserve">suggestive </w:t>
      </w:r>
      <w:r w:rsidR="00CF0D90" w:rsidRPr="00FC3CF9">
        <w:rPr>
          <w:rFonts w:ascii="Cambria" w:hAnsi="Cambria"/>
          <w:b/>
          <w:color w:val="000000"/>
        </w:rPr>
        <w:t>of</w:t>
      </w:r>
      <w:r w:rsidR="003D53EC" w:rsidRPr="00FC3CF9">
        <w:rPr>
          <w:rFonts w:ascii="Cambria" w:hAnsi="Cambria"/>
          <w:b/>
          <w:color w:val="000000"/>
        </w:rPr>
        <w:t xml:space="preserve"> </w:t>
      </w:r>
      <w:r w:rsidR="00D85A68">
        <w:rPr>
          <w:rFonts w:ascii="Cambria" w:hAnsi="Cambria"/>
          <w:b/>
          <w:color w:val="000000"/>
        </w:rPr>
        <w:t>FHM</w:t>
      </w:r>
      <w:r w:rsidR="00746F73" w:rsidRPr="00FC3CF9">
        <w:rPr>
          <w:rFonts w:ascii="Cambria" w:hAnsi="Cambria"/>
          <w:b/>
          <w:color w:val="000000"/>
        </w:rPr>
        <w:t>, outlined below as applicable</w:t>
      </w:r>
      <w:r w:rsidR="00CE52C0" w:rsidRPr="00FC3CF9">
        <w:rPr>
          <w:rFonts w:ascii="Cambria" w:hAnsi="Cambria"/>
          <w:b/>
          <w:color w:val="000000"/>
        </w:rPr>
        <w:t xml:space="preserve"> </w:t>
      </w:r>
      <w:r w:rsidR="00CE52C0" w:rsidRPr="00FC3CF9">
        <w:rPr>
          <w:rFonts w:ascii="Cambria" w:hAnsi="Cambria"/>
          <w:b/>
          <w:color w:val="00B0F0"/>
        </w:rPr>
        <w:t xml:space="preserve">(Alternative:  </w:t>
      </w:r>
      <w:r w:rsidR="00324F48" w:rsidRPr="00CB0ADC">
        <w:rPr>
          <w:rFonts w:ascii="Cambria" w:hAnsi="Cambria"/>
          <w:b/>
        </w:rPr>
        <w:t xml:space="preserve">My </w:t>
      </w:r>
      <w:r w:rsidR="00CE52C0" w:rsidRPr="00FC3CF9">
        <w:rPr>
          <w:rFonts w:ascii="Cambria" w:hAnsi="Cambria"/>
          <w:b/>
        </w:rPr>
        <w:t xml:space="preserve">patient presented to clinic with the following history consistent with </w:t>
      </w:r>
      <w:r w:rsidR="00D85A68">
        <w:rPr>
          <w:rFonts w:ascii="Cambria" w:hAnsi="Cambria"/>
          <w:b/>
        </w:rPr>
        <w:t>FHM</w:t>
      </w:r>
      <w:r w:rsidR="00CE52C0" w:rsidRPr="00FC3CF9">
        <w:rPr>
          <w:rFonts w:ascii="Cambria" w:hAnsi="Cambria"/>
          <w:b/>
          <w:color w:val="00B0F0"/>
        </w:rPr>
        <w:t>)</w:t>
      </w:r>
      <w:r w:rsidR="00746F73" w:rsidRPr="00FC3CF9">
        <w:rPr>
          <w:rFonts w:ascii="Cambria" w:hAnsi="Cambria"/>
          <w:b/>
          <w:color w:val="00B0F0"/>
        </w:rPr>
        <w:t>:</w:t>
      </w:r>
    </w:p>
    <w:p w14:paraId="4FA06694" w14:textId="77777777" w:rsidR="00746F73" w:rsidRPr="00FD1099" w:rsidRDefault="00746F73" w:rsidP="004B0001">
      <w:pPr>
        <w:numPr>
          <w:ilvl w:val="0"/>
          <w:numId w:val="1"/>
        </w:numPr>
        <w:spacing w:after="0" w:line="240" w:lineRule="auto"/>
        <w:contextualSpacing/>
        <w:rPr>
          <w:rFonts w:ascii="Cambria" w:eastAsia="Calibri" w:hAnsi="Cambria" w:cs="Times New Roman"/>
          <w:color w:val="00B0F0"/>
        </w:rPr>
      </w:pPr>
    </w:p>
    <w:p w14:paraId="578C13A8" w14:textId="77777777" w:rsidR="00746F73" w:rsidRPr="00FD1099" w:rsidRDefault="00746F73" w:rsidP="004B0001">
      <w:pPr>
        <w:numPr>
          <w:ilvl w:val="0"/>
          <w:numId w:val="1"/>
        </w:numPr>
        <w:spacing w:after="0" w:line="240" w:lineRule="auto"/>
        <w:contextualSpacing/>
        <w:rPr>
          <w:rFonts w:ascii="Cambria" w:eastAsia="Calibri" w:hAnsi="Cambria" w:cs="Times New Roman"/>
          <w:b/>
          <w:color w:val="00B0F0"/>
        </w:rPr>
      </w:pPr>
    </w:p>
    <w:p w14:paraId="33DAF058" w14:textId="77777777" w:rsidR="00746F73" w:rsidRDefault="00746F73" w:rsidP="004B0001">
      <w:pPr>
        <w:spacing w:after="0" w:line="240" w:lineRule="auto"/>
        <w:contextualSpacing/>
        <w:rPr>
          <w:rFonts w:ascii="Cambria" w:eastAsia="Calibri" w:hAnsi="Cambria" w:cs="Times New Roman"/>
          <w:b/>
          <w:color w:val="00B0F0"/>
        </w:rPr>
      </w:pPr>
    </w:p>
    <w:p w14:paraId="7143316A" w14:textId="500B2627" w:rsidR="00275C6B" w:rsidRDefault="00746F73" w:rsidP="004B0001">
      <w:pPr>
        <w:spacing w:after="0" w:line="240" w:lineRule="auto"/>
        <w:contextualSpacing/>
        <w:rPr>
          <w:rFonts w:ascii="Cambria" w:eastAsia="Times New Roman" w:hAnsi="Cambria" w:cs="Times New Roman"/>
          <w:b/>
        </w:rPr>
      </w:pPr>
      <w:r w:rsidRPr="00D85A68">
        <w:rPr>
          <w:rFonts w:asciiTheme="majorHAnsi" w:eastAsia="Times New Roman" w:hAnsiTheme="majorHAnsi" w:cs="Times New Roman"/>
        </w:rPr>
        <w:t xml:space="preserve">This genetic test analyzes </w:t>
      </w:r>
      <w:r w:rsidR="00D85A68" w:rsidRPr="00D85A68">
        <w:rPr>
          <w:rFonts w:asciiTheme="majorHAnsi" w:eastAsia="Times New Roman" w:hAnsiTheme="majorHAnsi" w:cs="Times New Roman"/>
        </w:rPr>
        <w:t>4</w:t>
      </w:r>
      <w:r w:rsidR="00CE52C0" w:rsidRPr="00D85A68">
        <w:rPr>
          <w:rFonts w:asciiTheme="majorHAnsi" w:eastAsia="Times New Roman" w:hAnsiTheme="majorHAnsi" w:cs="Times New Roman"/>
        </w:rPr>
        <w:t xml:space="preserve"> genes </w:t>
      </w:r>
      <w:r w:rsidRPr="00D85A68">
        <w:rPr>
          <w:rFonts w:asciiTheme="majorHAnsi" w:eastAsia="Times New Roman" w:hAnsiTheme="majorHAnsi" w:cs="Times New Roman"/>
        </w:rPr>
        <w:t xml:space="preserve">associated with </w:t>
      </w:r>
      <w:r w:rsidR="00D85A68" w:rsidRPr="00D85A68">
        <w:rPr>
          <w:rFonts w:asciiTheme="majorHAnsi" w:eastAsia="Times New Roman" w:hAnsiTheme="majorHAnsi" w:cs="Times New Roman"/>
        </w:rPr>
        <w:t>FHM</w:t>
      </w:r>
      <w:r w:rsidR="00324F48" w:rsidRPr="00D85A68">
        <w:rPr>
          <w:rFonts w:asciiTheme="majorHAnsi" w:eastAsia="Times New Roman" w:hAnsiTheme="majorHAnsi" w:cs="Times New Roman"/>
        </w:rPr>
        <w:t xml:space="preserve">: </w:t>
      </w:r>
      <w:r w:rsidR="00D85A68" w:rsidRPr="00D85A68">
        <w:rPr>
          <w:rFonts w:asciiTheme="majorHAnsi" w:hAnsiTheme="majorHAnsi" w:cs="Arial"/>
          <w:i/>
          <w:color w:val="000000"/>
          <w:shd w:val="clear" w:color="auto" w:fill="FFFFFF"/>
        </w:rPr>
        <w:t xml:space="preserve">CACNA1A, ATP1A2, SCN1A, </w:t>
      </w:r>
      <w:r w:rsidR="00D85A68" w:rsidRPr="00D85A68">
        <w:rPr>
          <w:rFonts w:asciiTheme="majorHAnsi" w:hAnsiTheme="majorHAnsi" w:cs="Arial"/>
          <w:color w:val="000000"/>
          <w:shd w:val="clear" w:color="auto" w:fill="FFFFFF"/>
        </w:rPr>
        <w:t xml:space="preserve">and </w:t>
      </w:r>
      <w:r w:rsidR="00D85A68" w:rsidRPr="00D85A68">
        <w:rPr>
          <w:rFonts w:asciiTheme="majorHAnsi" w:hAnsiTheme="majorHAnsi" w:cs="Arial"/>
          <w:i/>
          <w:color w:val="000000"/>
          <w:shd w:val="clear" w:color="auto" w:fill="FFFFFF"/>
        </w:rPr>
        <w:t>PRRT2</w:t>
      </w:r>
      <w:r w:rsidRPr="00D85A68">
        <w:rPr>
          <w:rFonts w:asciiTheme="majorHAnsi" w:hAnsiTheme="majorHAnsi"/>
          <w:iCs/>
        </w:rPr>
        <w:t>.</w:t>
      </w:r>
      <w:r w:rsidR="00CE52C0" w:rsidRPr="00D85A68">
        <w:rPr>
          <w:rFonts w:asciiTheme="majorHAnsi" w:hAnsiTheme="majorHAnsi"/>
          <w:iCs/>
        </w:rPr>
        <w:t xml:space="preserve"> </w:t>
      </w:r>
      <w:r w:rsidR="00275C6B" w:rsidRPr="00D85A68">
        <w:rPr>
          <w:rFonts w:asciiTheme="majorHAnsi" w:eastAsia="Times New Roman" w:hAnsiTheme="majorHAnsi" w:cs="Times New Roman"/>
          <w:color w:val="000000"/>
        </w:rPr>
        <w:t>This multi-gene</w:t>
      </w:r>
      <w:r w:rsidR="00275C6B" w:rsidRPr="00FD1099">
        <w:rPr>
          <w:rFonts w:ascii="Cambria" w:eastAsia="Times New Roman" w:hAnsi="Cambria" w:cs="Times New Roman"/>
          <w:color w:val="000000"/>
        </w:rPr>
        <w:t xml:space="preserve"> test is </w:t>
      </w:r>
      <w:r w:rsidR="00FC3CF9">
        <w:rPr>
          <w:rFonts w:ascii="Cambria" w:eastAsia="Times New Roman" w:hAnsi="Cambria" w:cs="Times New Roman"/>
          <w:color w:val="000000"/>
        </w:rPr>
        <w:t>an</w:t>
      </w:r>
      <w:r w:rsidR="00275C6B" w:rsidRPr="00FD1099">
        <w:rPr>
          <w:rFonts w:ascii="Cambria" w:eastAsia="Times New Roman" w:hAnsi="Cambria" w:cs="Times New Roman"/>
          <w:color w:val="000000"/>
        </w:rPr>
        <w:t xml:space="preserve"> efficient and cost-effective way to analyze </w:t>
      </w:r>
      <w:r w:rsidR="00275C6B">
        <w:rPr>
          <w:rFonts w:ascii="Cambria" w:eastAsia="Times New Roman" w:hAnsi="Cambria" w:cs="Times New Roman"/>
          <w:color w:val="000000"/>
        </w:rPr>
        <w:t xml:space="preserve">numerous </w:t>
      </w:r>
      <w:r w:rsidR="00275C6B" w:rsidRPr="00FD1099">
        <w:rPr>
          <w:rFonts w:ascii="Cambria" w:eastAsia="Times New Roman" w:hAnsi="Cambria" w:cs="Times New Roman"/>
          <w:color w:val="000000"/>
        </w:rPr>
        <w:t xml:space="preserve">genes implicated in </w:t>
      </w:r>
      <w:r w:rsidR="00D85A68">
        <w:rPr>
          <w:rFonts w:ascii="Cambria" w:eastAsia="Times New Roman" w:hAnsi="Cambria" w:cs="Times New Roman"/>
          <w:color w:val="000000"/>
        </w:rPr>
        <w:t>FHM</w:t>
      </w:r>
      <w:r w:rsidR="00275C6B" w:rsidRPr="00FD1099">
        <w:rPr>
          <w:rFonts w:ascii="Cambria" w:eastAsia="Times New Roman" w:hAnsi="Cambria" w:cs="Times New Roman"/>
          <w:color w:val="000000"/>
        </w:rPr>
        <w:t xml:space="preserve">, and has </w:t>
      </w:r>
      <w:r w:rsidR="00D85A68">
        <w:rPr>
          <w:rFonts w:ascii="Cambria" w:eastAsia="Times New Roman" w:hAnsi="Cambria" w:cs="Times New Roman"/>
          <w:color w:val="000000"/>
        </w:rPr>
        <w:t>the</w:t>
      </w:r>
      <w:r w:rsidR="00275C6B" w:rsidRPr="00FD1099">
        <w:rPr>
          <w:rFonts w:ascii="Cambria" w:eastAsia="Times New Roman" w:hAnsi="Cambria" w:cs="Times New Roman"/>
          <w:color w:val="000000"/>
        </w:rPr>
        <w:t xml:space="preserve"> potential to identify a causative gene mutation in my patient. </w:t>
      </w:r>
      <w:r w:rsidR="00275C6B" w:rsidRPr="00FD1099">
        <w:rPr>
          <w:rFonts w:ascii="Cambria" w:eastAsia="Times New Roman" w:hAnsi="Cambria" w:cs="Times New Roman"/>
          <w:b/>
          <w:color w:val="000000"/>
        </w:rPr>
        <w:t xml:space="preserve">As my patient </w:t>
      </w:r>
      <w:r w:rsidR="003D53EC">
        <w:rPr>
          <w:rFonts w:ascii="Cambria" w:eastAsia="Times New Roman" w:hAnsi="Cambria" w:cs="Times New Roman"/>
          <w:b/>
          <w:color w:val="000000"/>
        </w:rPr>
        <w:t>has</w:t>
      </w:r>
      <w:r w:rsidR="00275C6B" w:rsidRPr="00FD1099">
        <w:rPr>
          <w:rFonts w:ascii="Cambria" w:eastAsia="Times New Roman" w:hAnsi="Cambria" w:cs="Times New Roman"/>
          <w:b/>
          <w:color w:val="000000"/>
        </w:rPr>
        <w:t xml:space="preserve"> </w:t>
      </w:r>
      <w:r w:rsidR="00D85A68">
        <w:rPr>
          <w:rFonts w:ascii="Cambria" w:eastAsia="Times New Roman" w:hAnsi="Cambria" w:cs="Times New Roman"/>
          <w:b/>
          <w:color w:val="000000"/>
        </w:rPr>
        <w:t>symptoms consistent with FHM</w:t>
      </w:r>
      <w:r w:rsidR="00275C6B" w:rsidRPr="00FD1099">
        <w:rPr>
          <w:rFonts w:ascii="Cambria" w:eastAsia="Times New Roman" w:hAnsi="Cambria" w:cs="Times New Roman"/>
          <w:b/>
          <w:color w:val="000000"/>
        </w:rPr>
        <w:t>, there is</w:t>
      </w:r>
      <w:r w:rsidR="00275C6B" w:rsidRPr="00FD1099">
        <w:rPr>
          <w:rFonts w:ascii="Cambria" w:eastAsia="Times New Roman" w:hAnsi="Cambria" w:cs="Times New Roman"/>
          <w:b/>
        </w:rPr>
        <w:t xml:space="preserve"> a reasonable probability of detecting a mutation </w:t>
      </w:r>
      <w:r w:rsidR="003D53EC">
        <w:rPr>
          <w:rFonts w:ascii="Cambria" w:eastAsia="Times New Roman" w:hAnsi="Cambria" w:cs="Times New Roman"/>
          <w:b/>
        </w:rPr>
        <w:t>with this test</w:t>
      </w:r>
      <w:r w:rsidR="00275C6B" w:rsidRPr="00FD1099">
        <w:rPr>
          <w:rFonts w:ascii="Cambria" w:eastAsia="Times New Roman" w:hAnsi="Cambria" w:cs="Times New Roman"/>
          <w:b/>
        </w:rPr>
        <w:t xml:space="preserve">. </w:t>
      </w:r>
    </w:p>
    <w:p w14:paraId="39CB9A5B" w14:textId="77777777" w:rsidR="00275C6B" w:rsidRDefault="00275C6B" w:rsidP="004B0001">
      <w:pPr>
        <w:spacing w:after="0" w:line="240" w:lineRule="auto"/>
        <w:contextualSpacing/>
        <w:rPr>
          <w:rFonts w:ascii="Cambria" w:eastAsia="Times New Roman" w:hAnsi="Cambria" w:cs="Times New Roman"/>
          <w:b/>
        </w:rPr>
      </w:pPr>
    </w:p>
    <w:p w14:paraId="79E6BDAC" w14:textId="3A9FAB0A" w:rsidR="009C39E4" w:rsidRDefault="00324F48" w:rsidP="004B0001">
      <w:pPr>
        <w:spacing w:line="240" w:lineRule="auto"/>
        <w:contextualSpacing/>
        <w:rPr>
          <w:rFonts w:asciiTheme="majorHAnsi" w:hAnsiTheme="majorHAnsi" w:cs="AdvPS_TIR"/>
        </w:rPr>
      </w:pPr>
      <w:r>
        <w:rPr>
          <w:rFonts w:ascii="Cambria" w:hAnsi="Cambria"/>
        </w:rPr>
        <w:t>This g</w:t>
      </w:r>
      <w:r w:rsidR="00275C6B" w:rsidRPr="00FC3CF9">
        <w:rPr>
          <w:rFonts w:ascii="Cambria" w:hAnsi="Cambria"/>
        </w:rPr>
        <w:t>enetic testing will help clarify my patient’s diagnosis</w:t>
      </w:r>
      <w:r w:rsidR="00D04925" w:rsidRPr="00FC3CF9">
        <w:rPr>
          <w:rFonts w:ascii="Cambria" w:hAnsi="Cambria"/>
        </w:rPr>
        <w:t xml:space="preserve"> and more importantly, guide my recommendation</w:t>
      </w:r>
      <w:r>
        <w:rPr>
          <w:rFonts w:ascii="Cambria" w:hAnsi="Cambria"/>
        </w:rPr>
        <w:t>(s)</w:t>
      </w:r>
      <w:r w:rsidR="00D04925" w:rsidRPr="00FC3CF9">
        <w:rPr>
          <w:rFonts w:ascii="Cambria" w:hAnsi="Cambria"/>
        </w:rPr>
        <w:t xml:space="preserve"> for further medical care</w:t>
      </w:r>
      <w:r w:rsidR="00275C6B" w:rsidRPr="00FC3CF9">
        <w:rPr>
          <w:rFonts w:ascii="Cambria" w:hAnsi="Cambria"/>
        </w:rPr>
        <w:t>.</w:t>
      </w:r>
      <w:r w:rsidR="00275C6B">
        <w:rPr>
          <w:rFonts w:ascii="Cambria" w:hAnsi="Cambria"/>
          <w:b/>
        </w:rPr>
        <w:t xml:space="preserve"> </w:t>
      </w:r>
      <w:r w:rsidR="00275C6B" w:rsidRPr="00443D8E">
        <w:rPr>
          <w:rFonts w:ascii="Cambria" w:hAnsi="Cambria"/>
          <w:b/>
        </w:rPr>
        <w:t>This genetic test will impact medical management, screening, and prevention of potential complications of this disease</w:t>
      </w:r>
      <w:r w:rsidR="00275C6B" w:rsidRPr="00355392">
        <w:rPr>
          <w:rFonts w:asciiTheme="majorHAnsi" w:hAnsiTheme="majorHAnsi"/>
        </w:rPr>
        <w:t>.</w:t>
      </w:r>
      <w:r w:rsidR="00FC3CF9">
        <w:rPr>
          <w:rFonts w:asciiTheme="majorHAnsi" w:hAnsiTheme="majorHAnsi"/>
        </w:rPr>
        <w:t xml:space="preserve"> </w:t>
      </w:r>
      <w:r w:rsidR="009C39E4" w:rsidRPr="004B0001">
        <w:rPr>
          <w:rFonts w:asciiTheme="majorHAnsi" w:hAnsiTheme="majorHAnsi" w:cs="AdvPS_TIR"/>
        </w:rPr>
        <w:t xml:space="preserve">For example, </w:t>
      </w:r>
      <w:r w:rsidR="004B0001" w:rsidRPr="004B0001">
        <w:rPr>
          <w:rFonts w:asciiTheme="majorHAnsi" w:hAnsiTheme="majorHAnsi" w:cs="AdvPS_TIR"/>
        </w:rPr>
        <w:t xml:space="preserve">individuals with FHM1 (as evidenced by having a mutation in </w:t>
      </w:r>
      <w:r w:rsidR="006741AF">
        <w:rPr>
          <w:rFonts w:asciiTheme="majorHAnsi" w:hAnsiTheme="majorHAnsi" w:cs="AdvPS_TIR"/>
        </w:rPr>
        <w:t xml:space="preserve">the </w:t>
      </w:r>
      <w:r w:rsidR="004B0001" w:rsidRPr="004B0001">
        <w:rPr>
          <w:rFonts w:asciiTheme="majorHAnsi" w:hAnsiTheme="majorHAnsi" w:cs="AdvPS_TIR"/>
          <w:i/>
        </w:rPr>
        <w:t>ATP1A2</w:t>
      </w:r>
      <w:r w:rsidR="006741AF" w:rsidRPr="00D43415">
        <w:rPr>
          <w:rFonts w:asciiTheme="majorHAnsi" w:hAnsiTheme="majorHAnsi" w:cs="AdvPS_TIR"/>
        </w:rPr>
        <w:t>gene</w:t>
      </w:r>
      <w:r w:rsidR="004B0001" w:rsidRPr="004B0001">
        <w:rPr>
          <w:rFonts w:asciiTheme="majorHAnsi" w:hAnsiTheme="majorHAnsi" w:cs="AdvPS_TIR"/>
        </w:rPr>
        <w:t xml:space="preserve">) may benefit from a trial of acetazolamide. Additionally, individuals found to have FHM should avoid </w:t>
      </w:r>
      <w:proofErr w:type="spellStart"/>
      <w:r w:rsidR="004B0001" w:rsidRPr="004B0001">
        <w:rPr>
          <w:rFonts w:asciiTheme="majorHAnsi" w:hAnsiTheme="majorHAnsi" w:cs="AdvPS_TIR"/>
        </w:rPr>
        <w:t>vasoconstricting</w:t>
      </w:r>
      <w:proofErr w:type="spellEnd"/>
      <w:r w:rsidR="004B0001" w:rsidRPr="004B0001">
        <w:rPr>
          <w:rFonts w:asciiTheme="majorHAnsi" w:hAnsiTheme="majorHAnsi" w:cs="AdvPS_TIR"/>
        </w:rPr>
        <w:t xml:space="preserve"> agents</w:t>
      </w:r>
      <w:r w:rsidR="006741AF">
        <w:rPr>
          <w:rFonts w:asciiTheme="majorHAnsi" w:hAnsiTheme="majorHAnsi" w:cs="AdvPS_TIR"/>
        </w:rPr>
        <w:t xml:space="preserve"> due to</w:t>
      </w:r>
      <w:r w:rsidR="004B0001" w:rsidRPr="004B0001">
        <w:rPr>
          <w:rFonts w:asciiTheme="majorHAnsi" w:hAnsiTheme="majorHAnsi" w:cs="AdvPS_TIR"/>
        </w:rPr>
        <w:t xml:space="preserve"> the risk of stroke</w:t>
      </w:r>
      <w:r w:rsidR="00D43415">
        <w:rPr>
          <w:rFonts w:asciiTheme="majorHAnsi" w:hAnsiTheme="majorHAnsi" w:cs="AdvPS_TIR"/>
        </w:rPr>
        <w:t>,</w:t>
      </w:r>
      <w:r w:rsidR="004B0001" w:rsidRPr="004B0001">
        <w:rPr>
          <w:rFonts w:asciiTheme="majorHAnsi" w:hAnsiTheme="majorHAnsi" w:cs="AdvPS_TIR"/>
        </w:rPr>
        <w:t xml:space="preserve"> and cerebral a</w:t>
      </w:r>
      <w:r w:rsidR="004B0001">
        <w:rPr>
          <w:rFonts w:asciiTheme="majorHAnsi" w:hAnsiTheme="majorHAnsi" w:cs="AdvPS_TIR"/>
        </w:rPr>
        <w:t>n</w:t>
      </w:r>
      <w:r w:rsidR="004B0001" w:rsidRPr="004B0001">
        <w:rPr>
          <w:rFonts w:asciiTheme="majorHAnsi" w:hAnsiTheme="majorHAnsi" w:cs="AdvPS_TIR"/>
        </w:rPr>
        <w:t>giography as it may precipitate a severe attack.</w:t>
      </w:r>
      <w:r w:rsidR="004B0001" w:rsidRPr="004B0001">
        <w:rPr>
          <w:rFonts w:asciiTheme="majorHAnsi" w:hAnsiTheme="majorHAnsi" w:cs="Arial"/>
          <w:color w:val="000000"/>
          <w:shd w:val="clear" w:color="auto" w:fill="FFFFFF"/>
          <w:vertAlign w:val="superscript"/>
        </w:rPr>
        <w:t xml:space="preserve"> 4</w:t>
      </w:r>
    </w:p>
    <w:p w14:paraId="0362900D" w14:textId="77777777" w:rsidR="004B0001" w:rsidRDefault="004B0001" w:rsidP="004B0001">
      <w:pPr>
        <w:spacing w:after="0" w:line="240" w:lineRule="auto"/>
        <w:contextualSpacing/>
        <w:rPr>
          <w:rFonts w:asciiTheme="majorHAnsi" w:hAnsiTheme="majorHAnsi" w:cs="AdvPS_TIR"/>
        </w:rPr>
      </w:pPr>
    </w:p>
    <w:p w14:paraId="24076426" w14:textId="77777777" w:rsidR="00D04925" w:rsidRDefault="007C479C" w:rsidP="004B0001">
      <w:pPr>
        <w:spacing w:after="0" w:line="240" w:lineRule="auto"/>
        <w:contextualSpacing/>
        <w:rPr>
          <w:rFonts w:asciiTheme="majorHAnsi" w:hAnsiTheme="majorHAnsi" w:cs="AdvPS_TIR"/>
        </w:rPr>
      </w:pPr>
      <w:r>
        <w:rPr>
          <w:rFonts w:asciiTheme="majorHAnsi" w:hAnsiTheme="majorHAnsi" w:cs="AdvPS_TIR"/>
        </w:rPr>
        <w:t>Specifically</w:t>
      </w:r>
      <w:r w:rsidR="00DD1A9E">
        <w:rPr>
          <w:rFonts w:asciiTheme="majorHAnsi" w:hAnsiTheme="majorHAnsi" w:cs="AdvPS_TIR"/>
        </w:rPr>
        <w:t xml:space="preserve"> f</w:t>
      </w:r>
      <w:r w:rsidR="00D04925">
        <w:rPr>
          <w:rFonts w:asciiTheme="majorHAnsi" w:hAnsiTheme="majorHAnsi" w:cs="AdvPS_TIR"/>
        </w:rPr>
        <w:t>or this patient, the results of the genetic test</w:t>
      </w:r>
      <w:r w:rsidR="00DD1A9E">
        <w:rPr>
          <w:rFonts w:asciiTheme="majorHAnsi" w:hAnsiTheme="majorHAnsi" w:cs="AdvPS_TIR"/>
        </w:rPr>
        <w:t xml:space="preserve"> are </w:t>
      </w:r>
      <w:r w:rsidR="0016201E">
        <w:rPr>
          <w:rFonts w:asciiTheme="majorHAnsi" w:hAnsiTheme="majorHAnsi" w:cs="AdvPS_TIR"/>
        </w:rPr>
        <w:t>necessary to consider in the</w:t>
      </w:r>
      <w:r w:rsidR="00B36682">
        <w:rPr>
          <w:rFonts w:asciiTheme="majorHAnsi" w:hAnsiTheme="majorHAnsi" w:cs="AdvPS_TIR"/>
        </w:rPr>
        <w:t xml:space="preserve"> following</w:t>
      </w:r>
      <w:r w:rsidR="0016201E">
        <w:rPr>
          <w:rFonts w:asciiTheme="majorHAnsi" w:hAnsiTheme="majorHAnsi" w:cs="AdvPS_TIR"/>
        </w:rPr>
        <w:t xml:space="preserve"> areas </w:t>
      </w:r>
      <w:r w:rsidR="0016201E" w:rsidRPr="00460AD7">
        <w:rPr>
          <w:rFonts w:asciiTheme="majorHAnsi" w:hAnsiTheme="majorHAnsi" w:cs="AdvPS_TIR"/>
          <w:color w:val="00B0F0"/>
        </w:rPr>
        <w:t>[check all that appl</w:t>
      </w:r>
      <w:r w:rsidR="00324F48">
        <w:rPr>
          <w:rFonts w:asciiTheme="majorHAnsi" w:hAnsiTheme="majorHAnsi" w:cs="AdvPS_TIR"/>
          <w:color w:val="00B0F0"/>
        </w:rPr>
        <w:t>y</w:t>
      </w:r>
      <w:r w:rsidR="0016201E" w:rsidRPr="00460AD7">
        <w:rPr>
          <w:rFonts w:asciiTheme="majorHAnsi" w:hAnsiTheme="majorHAnsi" w:cs="AdvPS_TIR"/>
          <w:color w:val="00B0F0"/>
        </w:rPr>
        <w:t>]</w:t>
      </w:r>
      <w:r w:rsidR="0016201E" w:rsidRPr="00460AD7">
        <w:rPr>
          <w:rFonts w:asciiTheme="majorHAnsi" w:hAnsiTheme="majorHAnsi" w:cs="AdvPS_TIR"/>
        </w:rPr>
        <w:t>:</w:t>
      </w:r>
    </w:p>
    <w:p w14:paraId="4A99D89A" w14:textId="77777777" w:rsidR="0016201E" w:rsidRDefault="0016201E" w:rsidP="004B0001">
      <w:pPr>
        <w:spacing w:after="0" w:line="240" w:lineRule="auto"/>
        <w:contextualSpacing/>
        <w:rPr>
          <w:rFonts w:asciiTheme="majorHAnsi" w:hAnsiTheme="majorHAnsi" w:cs="AdvPS_TIR"/>
        </w:rPr>
      </w:pPr>
    </w:p>
    <w:p w14:paraId="0B175AC6" w14:textId="77777777" w:rsidR="0016201E" w:rsidRDefault="0016201E" w:rsidP="004B0001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 w:cs="AdvPS_TIR"/>
        </w:rPr>
      </w:pPr>
      <w:r w:rsidRPr="00FC3CF9">
        <w:rPr>
          <w:rFonts w:asciiTheme="majorHAnsi" w:hAnsiTheme="majorHAnsi" w:cs="AdvPS_TIR"/>
        </w:rPr>
        <w:lastRenderedPageBreak/>
        <w:t xml:space="preserve">Genetic testing will lead to changes in </w:t>
      </w:r>
      <w:r w:rsidR="00B36682">
        <w:rPr>
          <w:rFonts w:asciiTheme="majorHAnsi" w:hAnsiTheme="majorHAnsi" w:cs="AdvPS_TIR"/>
        </w:rPr>
        <w:t xml:space="preserve">my </w:t>
      </w:r>
      <w:r w:rsidRPr="00FC3CF9">
        <w:rPr>
          <w:rFonts w:asciiTheme="majorHAnsi" w:hAnsiTheme="majorHAnsi" w:cs="AdvPS_TIR"/>
        </w:rPr>
        <w:t>medical management strategies;</w:t>
      </w:r>
      <w:r>
        <w:rPr>
          <w:rFonts w:asciiTheme="majorHAnsi" w:hAnsiTheme="majorHAnsi" w:cs="AdvPS_TIR"/>
        </w:rPr>
        <w:t xml:space="preserve"> AND/OR</w:t>
      </w:r>
    </w:p>
    <w:p w14:paraId="1A0214B4" w14:textId="77777777" w:rsidR="0016201E" w:rsidRDefault="0016201E" w:rsidP="004B0001">
      <w:pPr>
        <w:pStyle w:val="ListParagraph"/>
        <w:spacing w:after="0" w:line="240" w:lineRule="auto"/>
        <w:rPr>
          <w:rFonts w:asciiTheme="majorHAnsi" w:hAnsiTheme="majorHAnsi" w:cs="AdvPS_TIR"/>
        </w:rPr>
      </w:pPr>
    </w:p>
    <w:p w14:paraId="5CE10EC3" w14:textId="77777777" w:rsidR="00DD1A9E" w:rsidRPr="00FC3CF9" w:rsidRDefault="0016201E" w:rsidP="004B0001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 w:cs="AdvPS_TIR"/>
        </w:rPr>
      </w:pPr>
      <w:r w:rsidRPr="00FC3CF9">
        <w:rPr>
          <w:rFonts w:asciiTheme="majorHAnsi" w:hAnsiTheme="majorHAnsi" w:cs="AdvPS_TIR"/>
        </w:rPr>
        <w:t>Genetic testing will lead to changes in diagnostic procedures such that more poten</w:t>
      </w:r>
      <w:r>
        <w:rPr>
          <w:rFonts w:asciiTheme="majorHAnsi" w:hAnsiTheme="majorHAnsi" w:cs="AdvPS_TIR"/>
        </w:rPr>
        <w:t>tially invasive alternative procedures could be avoided</w:t>
      </w:r>
      <w:r w:rsidR="00DD1A9E">
        <w:rPr>
          <w:rFonts w:asciiTheme="majorHAnsi" w:hAnsiTheme="majorHAnsi" w:cs="AdvPS_TIR"/>
        </w:rPr>
        <w:t xml:space="preserve">, </w:t>
      </w:r>
      <w:r w:rsidR="00324F48">
        <w:rPr>
          <w:rFonts w:asciiTheme="majorHAnsi" w:hAnsiTheme="majorHAnsi" w:cs="AdvPS_TIR"/>
        </w:rPr>
        <w:t xml:space="preserve">reducing </w:t>
      </w:r>
      <w:r w:rsidR="00DD1A9E">
        <w:rPr>
          <w:rFonts w:asciiTheme="majorHAnsi" w:hAnsiTheme="majorHAnsi" w:cs="AdvPS_TIR"/>
        </w:rPr>
        <w:t>unnecessary tests and cost</w:t>
      </w:r>
      <w:r>
        <w:rPr>
          <w:rFonts w:asciiTheme="majorHAnsi" w:hAnsiTheme="majorHAnsi" w:cs="AdvPS_TIR"/>
        </w:rPr>
        <w:t>; AND/OR</w:t>
      </w:r>
    </w:p>
    <w:p w14:paraId="410032B8" w14:textId="77777777" w:rsidR="0016201E" w:rsidRPr="00FC3CF9" w:rsidRDefault="0016201E" w:rsidP="004B0001">
      <w:pPr>
        <w:spacing w:after="0" w:line="240" w:lineRule="auto"/>
        <w:contextualSpacing/>
        <w:rPr>
          <w:rFonts w:asciiTheme="majorHAnsi" w:hAnsiTheme="majorHAnsi" w:cs="AdvPS_TIR"/>
        </w:rPr>
      </w:pPr>
    </w:p>
    <w:p w14:paraId="3FA69B8E" w14:textId="77777777" w:rsidR="0016201E" w:rsidRPr="00FC3CF9" w:rsidRDefault="0016201E" w:rsidP="004B0001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 w:cs="AdvPS_TIR"/>
        </w:rPr>
      </w:pPr>
      <w:r>
        <w:rPr>
          <w:rFonts w:asciiTheme="majorHAnsi" w:hAnsiTheme="majorHAnsi" w:cs="AdvPS_TIR"/>
        </w:rPr>
        <w:t>Genetic testing will lead to informed</w:t>
      </w:r>
      <w:r w:rsidR="00B36682">
        <w:rPr>
          <w:rFonts w:asciiTheme="majorHAnsi" w:hAnsiTheme="majorHAnsi" w:cs="AdvPS_TIR"/>
        </w:rPr>
        <w:t xml:space="preserve"> decisions for other family members with similar conditions</w:t>
      </w:r>
      <w:r w:rsidR="00324F48">
        <w:rPr>
          <w:rFonts w:asciiTheme="majorHAnsi" w:hAnsiTheme="majorHAnsi" w:cs="AdvPS_TIR"/>
        </w:rPr>
        <w:t>,</w:t>
      </w:r>
      <w:r w:rsidR="00B36682">
        <w:rPr>
          <w:rFonts w:asciiTheme="majorHAnsi" w:hAnsiTheme="majorHAnsi" w:cs="AdvPS_TIR"/>
        </w:rPr>
        <w:t xml:space="preserve"> or </w:t>
      </w:r>
      <w:r w:rsidR="00324F48">
        <w:rPr>
          <w:rFonts w:asciiTheme="majorHAnsi" w:hAnsiTheme="majorHAnsi" w:cs="AdvPS_TIR"/>
        </w:rPr>
        <w:t xml:space="preserve">that </w:t>
      </w:r>
      <w:r w:rsidR="00B36682">
        <w:rPr>
          <w:rFonts w:asciiTheme="majorHAnsi" w:hAnsiTheme="majorHAnsi" w:cs="AdvPS_TIR"/>
        </w:rPr>
        <w:t>may be at risk for similar conditions</w:t>
      </w:r>
    </w:p>
    <w:p w14:paraId="75AA60D6" w14:textId="77777777" w:rsidR="0016201E" w:rsidRDefault="0016201E" w:rsidP="004B0001">
      <w:pPr>
        <w:spacing w:after="0" w:line="240" w:lineRule="auto"/>
        <w:contextualSpacing/>
        <w:rPr>
          <w:rFonts w:asciiTheme="majorHAnsi" w:hAnsiTheme="majorHAnsi" w:cs="AdvPS_TIR"/>
        </w:rPr>
      </w:pPr>
    </w:p>
    <w:p w14:paraId="2451F22C" w14:textId="5BBBBE3A" w:rsidR="009D7CFF" w:rsidRDefault="004B0001" w:rsidP="004B0001">
      <w:pPr>
        <w:spacing w:after="0" w:line="240" w:lineRule="auto"/>
        <w:contextualSpacing/>
        <w:rPr>
          <w:rFonts w:ascii="Cambria" w:eastAsia="Times New Roman" w:hAnsi="Cambria" w:cs="Times New Roman"/>
          <w:b/>
        </w:rPr>
      </w:pPr>
      <w:r>
        <w:rPr>
          <w:rFonts w:ascii="Cambria" w:eastAsia="Times New Roman" w:hAnsi="Cambria" w:cs="Times New Roman"/>
        </w:rPr>
        <w:t>FHM testing at Ambry</w:t>
      </w:r>
      <w:r w:rsidR="009D7CFF">
        <w:rPr>
          <w:rFonts w:ascii="Cambria" w:eastAsia="Times New Roman" w:hAnsi="Cambria" w:cs="Times New Roman"/>
        </w:rPr>
        <w:t xml:space="preserve"> </w:t>
      </w:r>
      <w:r w:rsidR="009D7CFF" w:rsidRPr="00FD1099">
        <w:rPr>
          <w:rFonts w:ascii="Cambria" w:eastAsia="Times New Roman" w:hAnsi="Cambria" w:cs="Times New Roman"/>
        </w:rPr>
        <w:t xml:space="preserve">includes full gene sequencing and deletion/duplication analysis of </w:t>
      </w:r>
      <w:r>
        <w:rPr>
          <w:rFonts w:ascii="Cambria" w:eastAsia="Times New Roman" w:hAnsi="Cambria" w:cs="Times New Roman"/>
        </w:rPr>
        <w:t>4</w:t>
      </w:r>
      <w:r w:rsidR="009D7CFF" w:rsidRPr="001F04D1">
        <w:rPr>
          <w:rFonts w:ascii="Cambria" w:eastAsia="Times New Roman" w:hAnsi="Cambria" w:cs="Arial"/>
        </w:rPr>
        <w:t xml:space="preserve"> genes</w:t>
      </w:r>
      <w:r w:rsidR="00324F48">
        <w:rPr>
          <w:rFonts w:ascii="Cambria" w:eastAsia="Times New Roman" w:hAnsi="Cambria" w:cs="Arial"/>
        </w:rPr>
        <w:t xml:space="preserve"> (listed earlier)</w:t>
      </w:r>
      <w:r w:rsidR="009D7CFF" w:rsidRPr="00FD1099">
        <w:rPr>
          <w:rFonts w:ascii="Cambria" w:eastAsia="Times New Roman" w:hAnsi="Cambria" w:cs="Times New Roman"/>
        </w:rPr>
        <w:t xml:space="preserve">. Due to the medical risks associated with these mutations and the available interventions, this genetic test is medically warranted.  </w:t>
      </w:r>
      <w:r w:rsidR="009D7CFF" w:rsidRPr="00FD1099">
        <w:rPr>
          <w:rFonts w:ascii="Cambria" w:eastAsia="Times New Roman" w:hAnsi="Cambria" w:cs="Times New Roman"/>
          <w:b/>
        </w:rPr>
        <w:t>As such, I am ordering this test as medically necessary and affirm that my patient</w:t>
      </w:r>
      <w:r w:rsidR="00FC3CF9">
        <w:rPr>
          <w:rFonts w:ascii="Cambria" w:eastAsia="Times New Roman" w:hAnsi="Cambria" w:cs="Times New Roman"/>
          <w:b/>
        </w:rPr>
        <w:t xml:space="preserve"> </w:t>
      </w:r>
      <w:r w:rsidR="00FC3CF9" w:rsidRPr="00CB0ADC">
        <w:rPr>
          <w:rFonts w:ascii="Cambria" w:eastAsia="Times New Roman" w:hAnsi="Cambria" w:cs="Times New Roman"/>
          <w:b/>
          <w:color w:val="00B0F0"/>
        </w:rPr>
        <w:t>(</w:t>
      </w:r>
      <w:r w:rsidR="00CB0ADC">
        <w:rPr>
          <w:rFonts w:ascii="Cambria" w:eastAsia="Times New Roman" w:hAnsi="Cambria" w:cs="Times New Roman"/>
          <w:b/>
          <w:color w:val="00B0F0"/>
        </w:rPr>
        <w:t>Alternative:</w:t>
      </w:r>
      <w:r w:rsidR="00B36682">
        <w:rPr>
          <w:rFonts w:ascii="Cambria" w:eastAsia="Times New Roman" w:hAnsi="Cambria" w:cs="Times New Roman"/>
          <w:b/>
        </w:rPr>
        <w:t xml:space="preserve"> authorized representative</w:t>
      </w:r>
      <w:r w:rsidR="00324F48">
        <w:rPr>
          <w:rFonts w:ascii="Cambria" w:eastAsia="Times New Roman" w:hAnsi="Cambria" w:cs="Times New Roman"/>
          <w:b/>
        </w:rPr>
        <w:t>,</w:t>
      </w:r>
      <w:r w:rsidR="00DD1A9E">
        <w:rPr>
          <w:rFonts w:ascii="Cambria" w:eastAsia="Times New Roman" w:hAnsi="Cambria" w:cs="Times New Roman"/>
          <w:b/>
        </w:rPr>
        <w:t xml:space="preserve"> if </w:t>
      </w:r>
      <w:r w:rsidR="00324F48">
        <w:rPr>
          <w:rFonts w:ascii="Cambria" w:eastAsia="Times New Roman" w:hAnsi="Cambria" w:cs="Times New Roman"/>
          <w:b/>
        </w:rPr>
        <w:t xml:space="preserve">a </w:t>
      </w:r>
      <w:r w:rsidR="00DD1A9E">
        <w:rPr>
          <w:rFonts w:ascii="Cambria" w:eastAsia="Times New Roman" w:hAnsi="Cambria" w:cs="Times New Roman"/>
          <w:b/>
        </w:rPr>
        <w:t>minor</w:t>
      </w:r>
      <w:r w:rsidR="00FC3CF9" w:rsidRPr="00CB0ADC">
        <w:rPr>
          <w:rFonts w:ascii="Cambria" w:eastAsia="Times New Roman" w:hAnsi="Cambria" w:cs="Times New Roman"/>
          <w:b/>
          <w:color w:val="00B0F0"/>
        </w:rPr>
        <w:t>)</w:t>
      </w:r>
      <w:r w:rsidR="009D7CFF" w:rsidRPr="00FD1099">
        <w:rPr>
          <w:rFonts w:ascii="Cambria" w:eastAsia="Times New Roman" w:hAnsi="Cambria" w:cs="Times New Roman"/>
          <w:b/>
        </w:rPr>
        <w:t xml:space="preserve"> has provided informed consent for genetic testing.</w:t>
      </w:r>
    </w:p>
    <w:p w14:paraId="76C44258" w14:textId="77777777" w:rsidR="003D53EC" w:rsidRDefault="003D53EC" w:rsidP="004B0001">
      <w:pPr>
        <w:spacing w:after="0" w:line="240" w:lineRule="auto"/>
        <w:contextualSpacing/>
        <w:rPr>
          <w:rFonts w:ascii="Cambria" w:eastAsia="Times New Roman" w:hAnsi="Cambria" w:cs="Times New Roman"/>
          <w:b/>
        </w:rPr>
      </w:pPr>
    </w:p>
    <w:p w14:paraId="62322B4B" w14:textId="0C7CDAA9" w:rsidR="009D7CFF" w:rsidRDefault="009D7CFF" w:rsidP="004B0001">
      <w:pPr>
        <w:spacing w:after="0" w:line="240" w:lineRule="auto"/>
        <w:contextualSpacing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A positive test result w</w:t>
      </w:r>
      <w:r>
        <w:rPr>
          <w:rFonts w:ascii="Cambria" w:eastAsia="Times New Roman" w:hAnsi="Cambria" w:cs="Times New Roman"/>
        </w:rPr>
        <w:t xml:space="preserve">ould confirm a genetic diagnosis </w:t>
      </w:r>
      <w:r w:rsidRPr="00FD1099">
        <w:rPr>
          <w:rFonts w:ascii="Cambria" w:eastAsia="Times New Roman" w:hAnsi="Cambria" w:cs="Times New Roman"/>
        </w:rPr>
        <w:t>and would ensure my patient is being managed appropriately. I am specifying Ambry Genetics Corporation because this laboratory has highly-sensitive and cost-effective testing for</w:t>
      </w:r>
      <w:r>
        <w:rPr>
          <w:rFonts w:ascii="Cambria" w:eastAsia="Times New Roman" w:hAnsi="Cambria" w:cs="Times New Roman"/>
        </w:rPr>
        <w:t xml:space="preserve"> </w:t>
      </w:r>
      <w:r w:rsidR="004B0001">
        <w:rPr>
          <w:rFonts w:ascii="Cambria" w:eastAsia="Times New Roman" w:hAnsi="Cambria" w:cs="Times New Roman"/>
        </w:rPr>
        <w:t>familial hemiplegic migraine</w:t>
      </w:r>
      <w:r w:rsidRPr="00FD1099">
        <w:rPr>
          <w:rFonts w:ascii="Cambria" w:eastAsia="Times New Roman" w:hAnsi="Cambria" w:cs="Times New Roman"/>
        </w:rPr>
        <w:t xml:space="preserve">, along with a large database of tested patients to ensure </w:t>
      </w:r>
      <w:r>
        <w:rPr>
          <w:rFonts w:ascii="Cambria" w:eastAsia="Times New Roman" w:hAnsi="Cambria" w:cs="Times New Roman"/>
        </w:rPr>
        <w:t xml:space="preserve">highly </w:t>
      </w:r>
      <w:r w:rsidRPr="00FD1099">
        <w:rPr>
          <w:rFonts w:ascii="Cambria" w:eastAsia="Times New Roman" w:hAnsi="Cambria" w:cs="Times New Roman"/>
        </w:rPr>
        <w:t xml:space="preserve">validated, accurate, and informative test interpretation.  </w:t>
      </w:r>
    </w:p>
    <w:p w14:paraId="39B3C9DE" w14:textId="77777777" w:rsidR="009D7CFF" w:rsidRPr="00FD1099" w:rsidRDefault="009D7CFF" w:rsidP="004B0001">
      <w:pPr>
        <w:spacing w:after="0" w:line="240" w:lineRule="auto"/>
        <w:contextualSpacing/>
        <w:rPr>
          <w:rFonts w:ascii="Cambria" w:eastAsia="Times New Roman" w:hAnsi="Cambria" w:cs="Times New Roman"/>
          <w:color w:val="000000"/>
        </w:rPr>
      </w:pPr>
    </w:p>
    <w:p w14:paraId="41541986" w14:textId="77777777" w:rsidR="009D7CFF" w:rsidRPr="00FD1099" w:rsidRDefault="00CE52C0" w:rsidP="004B0001">
      <w:pPr>
        <w:spacing w:after="0" w:line="240" w:lineRule="auto"/>
        <w:contextualSpacing/>
        <w:rPr>
          <w:rFonts w:ascii="Cambria" w:eastAsia="Times New Roman" w:hAnsi="Cambria" w:cs="Times New Roman"/>
          <w:color w:val="000000"/>
        </w:rPr>
      </w:pPr>
      <w:r>
        <w:rPr>
          <w:rFonts w:ascii="Cambria" w:eastAsia="Times New Roman" w:hAnsi="Cambria" w:cs="Times New Roman"/>
          <w:color w:val="000000"/>
        </w:rPr>
        <w:t xml:space="preserve">Please review this information and provide </w:t>
      </w:r>
      <w:r w:rsidR="00FC3CF9">
        <w:rPr>
          <w:rFonts w:ascii="Cambria" w:eastAsia="Times New Roman" w:hAnsi="Cambria" w:cs="Times New Roman"/>
          <w:color w:val="000000"/>
        </w:rPr>
        <w:t xml:space="preserve">support </w:t>
      </w:r>
      <w:r>
        <w:rPr>
          <w:rFonts w:ascii="Cambria" w:eastAsia="Times New Roman" w:hAnsi="Cambria" w:cs="Times New Roman"/>
          <w:color w:val="000000"/>
        </w:rPr>
        <w:t xml:space="preserve">for </w:t>
      </w:r>
      <w:r w:rsidR="009D7CFF" w:rsidRPr="00FD1099">
        <w:rPr>
          <w:rFonts w:ascii="Cambria" w:eastAsia="Times New Roman" w:hAnsi="Cambria" w:cs="Times New Roman"/>
          <w:color w:val="000000"/>
        </w:rPr>
        <w:t>this request for coverage of</w:t>
      </w:r>
      <w:r w:rsidR="000D4F0A">
        <w:rPr>
          <w:rFonts w:ascii="Cambria" w:eastAsia="Times New Roman" w:hAnsi="Cambria" w:cs="Times New Roman"/>
          <w:color w:val="000000"/>
        </w:rPr>
        <w:t xml:space="preserve"> diagnostic genetic testing for</w:t>
      </w:r>
      <w:r w:rsidR="009D7CFF" w:rsidRPr="00FD1099">
        <w:rPr>
          <w:rFonts w:ascii="Cambria" w:eastAsia="Times New Roman" w:hAnsi="Cambria" w:cs="Times New Roman"/>
          <w:color w:val="000000"/>
        </w:rPr>
        <w:t xml:space="preserve"> my patient.</w:t>
      </w:r>
      <w:r w:rsidR="00FC3CF9">
        <w:rPr>
          <w:rFonts w:ascii="Cambria" w:eastAsia="Times New Roman" w:hAnsi="Cambria" w:cs="Times New Roman"/>
          <w:color w:val="000000"/>
        </w:rPr>
        <w:t xml:space="preserve"> </w:t>
      </w:r>
      <w:r>
        <w:rPr>
          <w:rFonts w:ascii="Cambria" w:eastAsia="Times New Roman" w:hAnsi="Cambria" w:cs="Times New Roman"/>
        </w:rPr>
        <w:t xml:space="preserve">Coordinating and completing complex </w:t>
      </w:r>
      <w:r w:rsidR="009D7CFF" w:rsidRPr="00FD1099">
        <w:rPr>
          <w:rFonts w:ascii="Cambria" w:eastAsia="Times New Roman" w:hAnsi="Cambria" w:cs="Times New Roman"/>
        </w:rPr>
        <w:t xml:space="preserve">testing </w:t>
      </w:r>
      <w:r>
        <w:rPr>
          <w:rFonts w:ascii="Cambria" w:eastAsia="Times New Roman" w:hAnsi="Cambria" w:cs="Times New Roman"/>
        </w:rPr>
        <w:t xml:space="preserve">of this nature </w:t>
      </w:r>
      <w:r w:rsidR="009D7CFF" w:rsidRPr="00FD1099">
        <w:rPr>
          <w:rFonts w:ascii="Cambria" w:eastAsia="Times New Roman" w:hAnsi="Cambria" w:cs="Times New Roman"/>
        </w:rPr>
        <w:t>can take up to several months</w:t>
      </w:r>
      <w:r w:rsidR="00324F48">
        <w:rPr>
          <w:rFonts w:ascii="Cambria" w:eastAsia="Times New Roman" w:hAnsi="Cambria" w:cs="Times New Roman"/>
        </w:rPr>
        <w:t>;</w:t>
      </w:r>
      <w:r w:rsidR="009D7CFF" w:rsidRPr="00FD1099">
        <w:rPr>
          <w:rFonts w:ascii="Cambria" w:eastAsia="Times New Roman" w:hAnsi="Cambria" w:cs="Times New Roman"/>
        </w:rPr>
        <w:t xml:space="preserve"> we are requesting that the authorization be valid for</w:t>
      </w:r>
      <w:r w:rsidR="00CD0C29">
        <w:rPr>
          <w:rFonts w:ascii="Cambria" w:eastAsia="Times New Roman" w:hAnsi="Cambria" w:cs="Times New Roman"/>
        </w:rPr>
        <w:t xml:space="preserve"> at least</w:t>
      </w:r>
      <w:r w:rsidR="009D7CFF" w:rsidRPr="00FD1099">
        <w:rPr>
          <w:rFonts w:ascii="Cambria" w:eastAsia="Times New Roman" w:hAnsi="Cambria" w:cs="Times New Roman"/>
        </w:rPr>
        <w:t xml:space="preserve"> </w:t>
      </w:r>
      <w:r w:rsidR="009D7CFF" w:rsidRPr="00FD1099">
        <w:rPr>
          <w:rFonts w:ascii="Cambria" w:eastAsia="Times New Roman" w:hAnsi="Cambria" w:cs="Times New Roman"/>
          <w:b/>
        </w:rPr>
        <w:t>6 months</w:t>
      </w:r>
      <w:r w:rsidR="009D7CFF" w:rsidRPr="00FD1099">
        <w:rPr>
          <w:rFonts w:ascii="Cambria" w:eastAsia="Times New Roman" w:hAnsi="Cambria" w:cs="Times New Roman"/>
        </w:rPr>
        <w:t xml:space="preserve">. </w:t>
      </w:r>
    </w:p>
    <w:p w14:paraId="5263F548" w14:textId="77777777" w:rsidR="009D7CFF" w:rsidRPr="00FD1099" w:rsidRDefault="009D7CFF" w:rsidP="004B0001">
      <w:pPr>
        <w:spacing w:after="0" w:line="240" w:lineRule="auto"/>
        <w:contextualSpacing/>
        <w:rPr>
          <w:rFonts w:ascii="Cambria" w:eastAsia="Times New Roman" w:hAnsi="Cambria" w:cs="Times New Roman"/>
        </w:rPr>
      </w:pPr>
    </w:p>
    <w:p w14:paraId="5FC5AF8F" w14:textId="77777777" w:rsidR="009D7CFF" w:rsidRDefault="009D7CFF" w:rsidP="004B0001">
      <w:pPr>
        <w:spacing w:after="0" w:line="240" w:lineRule="auto"/>
        <w:contextualSpacing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Thank you for your time </w:t>
      </w:r>
      <w:r w:rsidR="00CD0C29">
        <w:rPr>
          <w:rFonts w:ascii="Cambria" w:eastAsia="Times New Roman" w:hAnsi="Cambria" w:cs="Times New Roman"/>
        </w:rPr>
        <w:t xml:space="preserve">and further consideration. </w:t>
      </w:r>
      <w:r w:rsidR="00F808A3">
        <w:rPr>
          <w:rFonts w:ascii="Cambria" w:eastAsia="Times New Roman" w:hAnsi="Cambria" w:cs="Times New Roman"/>
        </w:rPr>
        <w:t xml:space="preserve">If you have any </w:t>
      </w:r>
      <w:r w:rsidR="00DD25CF">
        <w:rPr>
          <w:rFonts w:ascii="Cambria" w:eastAsia="Times New Roman" w:hAnsi="Cambria" w:cs="Times New Roman"/>
        </w:rPr>
        <w:t xml:space="preserve">questions, </w:t>
      </w:r>
      <w:r w:rsidRPr="00FD1099">
        <w:rPr>
          <w:rFonts w:ascii="Cambria" w:eastAsia="Times New Roman" w:hAnsi="Cambria" w:cs="Times New Roman"/>
        </w:rPr>
        <w:t>please do</w:t>
      </w:r>
      <w:r w:rsidR="00DD25CF">
        <w:rPr>
          <w:rFonts w:ascii="Cambria" w:eastAsia="Times New Roman" w:hAnsi="Cambria" w:cs="Times New Roman"/>
        </w:rPr>
        <w:t xml:space="preserve"> not </w:t>
      </w:r>
      <w:r w:rsidRPr="00FD1099">
        <w:rPr>
          <w:rFonts w:ascii="Cambria" w:eastAsia="Times New Roman" w:hAnsi="Cambria" w:cs="Times New Roman"/>
        </w:rPr>
        <w:t xml:space="preserve">hesitate to contact me </w:t>
      </w:r>
      <w:r w:rsidR="00DD25CF">
        <w:rPr>
          <w:rFonts w:ascii="Cambria" w:eastAsia="Times New Roman" w:hAnsi="Cambria" w:cs="Times New Roman"/>
        </w:rPr>
        <w:t>at the numbers indicated below</w:t>
      </w:r>
      <w:r w:rsidRPr="00FD1099">
        <w:rPr>
          <w:rFonts w:ascii="Cambria" w:eastAsia="Times New Roman" w:hAnsi="Cambria" w:cs="Times New Roman"/>
        </w:rPr>
        <w:t xml:space="preserve">. </w:t>
      </w:r>
    </w:p>
    <w:p w14:paraId="3DECEA13" w14:textId="77777777" w:rsidR="000D4F0A" w:rsidRDefault="000D4F0A" w:rsidP="004B0001">
      <w:pPr>
        <w:spacing w:after="0" w:line="240" w:lineRule="auto"/>
        <w:contextualSpacing/>
        <w:rPr>
          <w:rFonts w:ascii="Cambria" w:eastAsia="Times New Roman" w:hAnsi="Cambria" w:cs="Times New Roman"/>
        </w:rPr>
      </w:pPr>
    </w:p>
    <w:p w14:paraId="44DCAEAC" w14:textId="77777777" w:rsidR="007C479C" w:rsidRPr="00FC3CF9" w:rsidRDefault="007C479C" w:rsidP="004B0001">
      <w:pPr>
        <w:spacing w:after="0" w:line="240" w:lineRule="auto"/>
        <w:contextualSpacing/>
        <w:rPr>
          <w:rFonts w:ascii="Cambria" w:eastAsia="Times New Roman" w:hAnsi="Cambria" w:cs="Times New Roman"/>
        </w:rPr>
      </w:pPr>
      <w:r w:rsidRPr="00FC3CF9">
        <w:rPr>
          <w:rFonts w:ascii="Cambria" w:eastAsia="Times New Roman" w:hAnsi="Cambria" w:cs="Times New Roman"/>
        </w:rPr>
        <w:t>Sincerely,</w:t>
      </w:r>
    </w:p>
    <w:p w14:paraId="6125D92B" w14:textId="77777777" w:rsidR="007C479C" w:rsidRDefault="007C479C" w:rsidP="004B0001">
      <w:pPr>
        <w:spacing w:after="0" w:line="240" w:lineRule="auto"/>
        <w:contextualSpacing/>
        <w:rPr>
          <w:rFonts w:ascii="Cambria" w:eastAsia="Times New Roman" w:hAnsi="Cambria" w:cs="Times New Roman"/>
          <w:color w:val="00B0F0"/>
        </w:rPr>
      </w:pPr>
    </w:p>
    <w:p w14:paraId="04093AEA" w14:textId="77777777" w:rsidR="000D4F0A" w:rsidRPr="00FD1099" w:rsidRDefault="000D4F0A" w:rsidP="004B0001">
      <w:pPr>
        <w:spacing w:after="0" w:line="240" w:lineRule="auto"/>
        <w:contextualSpacing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  <w:color w:val="00B0F0"/>
        </w:rPr>
        <w:t>Ordering Clinician Name</w:t>
      </w:r>
      <w:r w:rsidRPr="00FD1099">
        <w:rPr>
          <w:rFonts w:ascii="Cambria" w:eastAsia="Times New Roman" w:hAnsi="Cambria" w:cs="Times New Roman"/>
        </w:rPr>
        <w:t xml:space="preserve"> (Signature Provided on Test Requisition Form) </w:t>
      </w:r>
    </w:p>
    <w:p w14:paraId="7125D2E2" w14:textId="77777777" w:rsidR="000D4F0A" w:rsidRPr="00FD1099" w:rsidRDefault="000D4F0A" w:rsidP="004B0001">
      <w:pPr>
        <w:spacing w:after="0" w:line="240" w:lineRule="auto"/>
        <w:contextualSpacing/>
        <w:rPr>
          <w:rFonts w:ascii="Cambria" w:eastAsia="Times New Roman" w:hAnsi="Cambria" w:cs="Arial"/>
        </w:rPr>
      </w:pPr>
      <w:r w:rsidRPr="00FD1099">
        <w:rPr>
          <w:rFonts w:ascii="Cambria" w:eastAsia="Times New Roman" w:hAnsi="Cambria" w:cs="Arial"/>
        </w:rPr>
        <w:t xml:space="preserve">(MD/DO, Clinical Nurse Specialist, Nurse-Midwives, Nurse Practitioner, Physician Assistant, Genetic Counselor*) </w:t>
      </w:r>
    </w:p>
    <w:p w14:paraId="53182AED" w14:textId="77777777" w:rsidR="000D4F0A" w:rsidRPr="00FD1099" w:rsidRDefault="000D4F0A" w:rsidP="004B0001">
      <w:pPr>
        <w:spacing w:after="0" w:line="240" w:lineRule="auto"/>
        <w:contextualSpacing/>
        <w:rPr>
          <w:rFonts w:ascii="Cambria" w:eastAsia="Times New Roman" w:hAnsi="Cambria" w:cs="Arial"/>
        </w:rPr>
      </w:pPr>
    </w:p>
    <w:p w14:paraId="6133A5A1" w14:textId="77777777" w:rsidR="000D4F0A" w:rsidRDefault="000D4F0A" w:rsidP="004B0001">
      <w:pPr>
        <w:spacing w:after="0" w:line="240" w:lineRule="auto"/>
        <w:contextualSpacing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*Authorized clinician requirements vary by state </w:t>
      </w:r>
    </w:p>
    <w:p w14:paraId="15660209" w14:textId="77777777" w:rsidR="00DD25CF" w:rsidRDefault="00DD25CF" w:rsidP="004B0001">
      <w:pPr>
        <w:spacing w:after="0" w:line="240" w:lineRule="auto"/>
        <w:contextualSpacing/>
        <w:rPr>
          <w:rFonts w:ascii="Cambria" w:eastAsia="Times New Roman" w:hAnsi="Cambria" w:cs="Times New Roman"/>
        </w:rPr>
      </w:pPr>
    </w:p>
    <w:p w14:paraId="0568C001" w14:textId="77777777" w:rsidR="00DD25CF" w:rsidRPr="00FC3CF9" w:rsidRDefault="00DD25CF" w:rsidP="004B0001">
      <w:pPr>
        <w:spacing w:after="0" w:line="240" w:lineRule="auto"/>
        <w:contextualSpacing/>
        <w:rPr>
          <w:rFonts w:ascii="Cambria" w:eastAsia="Times New Roman" w:hAnsi="Cambria" w:cs="Times New Roman"/>
          <w:color w:val="00B0F0"/>
        </w:rPr>
      </w:pPr>
      <w:r w:rsidRPr="00FC3CF9">
        <w:rPr>
          <w:rFonts w:ascii="Cambria" w:eastAsia="Times New Roman" w:hAnsi="Cambria" w:cs="Times New Roman"/>
          <w:color w:val="00B0F0"/>
        </w:rPr>
        <w:t>[</w:t>
      </w:r>
      <w:r w:rsidR="00FC3CF9">
        <w:rPr>
          <w:rFonts w:ascii="Cambria" w:eastAsia="Times New Roman" w:hAnsi="Cambria" w:cs="Times New Roman"/>
          <w:color w:val="00B0F0"/>
        </w:rPr>
        <w:t xml:space="preserve">Clinician </w:t>
      </w:r>
      <w:r w:rsidRPr="00FC3CF9">
        <w:rPr>
          <w:rFonts w:ascii="Cambria" w:eastAsia="Times New Roman" w:hAnsi="Cambria" w:cs="Times New Roman"/>
          <w:color w:val="00B0F0"/>
        </w:rPr>
        <w:t>Address]</w:t>
      </w:r>
    </w:p>
    <w:p w14:paraId="1E9AAAB3" w14:textId="77777777" w:rsidR="00DD25CF" w:rsidRPr="00FC3CF9" w:rsidRDefault="00DD25CF" w:rsidP="004B0001">
      <w:pPr>
        <w:spacing w:after="0" w:line="240" w:lineRule="auto"/>
        <w:contextualSpacing/>
        <w:rPr>
          <w:rFonts w:ascii="Cambria" w:eastAsia="Times New Roman" w:hAnsi="Cambria" w:cs="Times New Roman"/>
          <w:color w:val="00B0F0"/>
        </w:rPr>
      </w:pPr>
      <w:r w:rsidRPr="00FC3CF9">
        <w:rPr>
          <w:rFonts w:ascii="Cambria" w:eastAsia="Times New Roman" w:hAnsi="Cambria" w:cs="Times New Roman"/>
          <w:color w:val="00B0F0"/>
        </w:rPr>
        <w:t>[</w:t>
      </w:r>
      <w:r w:rsidR="00FC3CF9">
        <w:rPr>
          <w:rFonts w:ascii="Cambria" w:eastAsia="Times New Roman" w:hAnsi="Cambria" w:cs="Times New Roman"/>
          <w:color w:val="00B0F0"/>
        </w:rPr>
        <w:t xml:space="preserve">Clinician </w:t>
      </w:r>
      <w:r w:rsidRPr="00FC3CF9">
        <w:rPr>
          <w:rFonts w:ascii="Cambria" w:eastAsia="Times New Roman" w:hAnsi="Cambria" w:cs="Times New Roman"/>
          <w:color w:val="00B0F0"/>
        </w:rPr>
        <w:t>Phone Number]</w:t>
      </w:r>
    </w:p>
    <w:p w14:paraId="2E9361AE" w14:textId="77777777" w:rsidR="000D4F0A" w:rsidRPr="00FD1099" w:rsidRDefault="000D4F0A" w:rsidP="004B0001">
      <w:pPr>
        <w:spacing w:after="120" w:line="240" w:lineRule="auto"/>
        <w:contextualSpacing/>
        <w:rPr>
          <w:rFonts w:ascii="Cambria" w:eastAsia="Times New Roman" w:hAnsi="Cambria" w:cs="Times New Roman"/>
        </w:rPr>
      </w:pPr>
    </w:p>
    <w:p w14:paraId="67172314" w14:textId="77777777" w:rsidR="000D4F0A" w:rsidRPr="00FC3CF9" w:rsidRDefault="000D4F0A" w:rsidP="004B0001">
      <w:pPr>
        <w:spacing w:after="120" w:line="240" w:lineRule="auto"/>
        <w:contextualSpacing/>
        <w:rPr>
          <w:rFonts w:ascii="Cambria" w:eastAsia="Times New Roman" w:hAnsi="Cambria" w:cs="Times New Roman"/>
          <w:b/>
        </w:rPr>
      </w:pPr>
      <w:r w:rsidRPr="00FC3CF9">
        <w:rPr>
          <w:rFonts w:ascii="Cambria" w:eastAsia="Times New Roman" w:hAnsi="Cambria" w:cs="Times New Roman"/>
          <w:b/>
        </w:rPr>
        <w:t>Test Details</w:t>
      </w:r>
    </w:p>
    <w:p w14:paraId="7DA9B26B" w14:textId="18900320" w:rsidR="00FC3CF9" w:rsidRPr="00FC3CF9" w:rsidRDefault="000D4F0A" w:rsidP="004B0001">
      <w:pPr>
        <w:pStyle w:val="Default"/>
        <w:contextualSpacing/>
        <w:rPr>
          <w:rFonts w:ascii="Cambria" w:eastAsia="Times New Roman" w:hAnsi="Cambria" w:cs="Times New Roman"/>
          <w:sz w:val="22"/>
          <w:szCs w:val="22"/>
        </w:rPr>
      </w:pPr>
      <w:r w:rsidRPr="00FC3CF9">
        <w:rPr>
          <w:rFonts w:ascii="Cambria" w:eastAsia="Times New Roman" w:hAnsi="Cambria" w:cs="Times New Roman"/>
          <w:sz w:val="22"/>
          <w:szCs w:val="22"/>
        </w:rPr>
        <w:t xml:space="preserve">CPT codes: </w:t>
      </w:r>
      <w:r w:rsidRPr="00FC3CF9">
        <w:rPr>
          <w:rFonts w:ascii="Cambria" w:eastAsia="Times New Roman" w:hAnsi="Cambria" w:cs="Times New Roman"/>
          <w:sz w:val="22"/>
          <w:szCs w:val="22"/>
        </w:rPr>
        <w:tab/>
      </w:r>
      <w:r w:rsidR="003D53EC" w:rsidRPr="004B0001">
        <w:rPr>
          <w:rFonts w:ascii="Cambria" w:eastAsia="Times New Roman" w:hAnsi="Cambria" w:cs="Times New Roman"/>
          <w:sz w:val="22"/>
          <w:szCs w:val="22"/>
        </w:rPr>
        <w:t>81406, 81407, 81479</w:t>
      </w:r>
      <w:r w:rsidR="00495487">
        <w:rPr>
          <w:rFonts w:ascii="Cambria" w:eastAsia="Times New Roman" w:hAnsi="Cambria" w:cs="Times New Roman"/>
          <w:sz w:val="22"/>
          <w:szCs w:val="22"/>
        </w:rPr>
        <w:t>x5</w:t>
      </w:r>
    </w:p>
    <w:p w14:paraId="722EB23F" w14:textId="77777777" w:rsidR="00FC3CF9" w:rsidRPr="00FC3CF9" w:rsidRDefault="00FC3CF9" w:rsidP="004B0001">
      <w:pPr>
        <w:pStyle w:val="Default"/>
        <w:contextualSpacing/>
        <w:rPr>
          <w:rFonts w:ascii="Cambria" w:eastAsia="Times New Roman" w:hAnsi="Cambria" w:cs="Times New Roman"/>
          <w:sz w:val="22"/>
          <w:szCs w:val="22"/>
        </w:rPr>
      </w:pPr>
    </w:p>
    <w:p w14:paraId="04791300" w14:textId="06E3823D" w:rsidR="000D4F0A" w:rsidRDefault="000D4F0A" w:rsidP="004B0001">
      <w:pPr>
        <w:pStyle w:val="Default"/>
        <w:ind w:left="1440" w:hanging="1440"/>
        <w:contextualSpacing/>
        <w:rPr>
          <w:rFonts w:ascii="Cambria" w:eastAsia="Times New Roman" w:hAnsi="Cambria" w:cs="Arial"/>
          <w:sz w:val="22"/>
          <w:szCs w:val="22"/>
        </w:rPr>
      </w:pPr>
      <w:r w:rsidRPr="00FC3CF9">
        <w:rPr>
          <w:rFonts w:ascii="Cambria" w:eastAsia="Times New Roman" w:hAnsi="Cambria" w:cs="Times New Roman"/>
          <w:sz w:val="22"/>
          <w:szCs w:val="22"/>
        </w:rPr>
        <w:t xml:space="preserve">Laboratory: </w:t>
      </w:r>
      <w:r w:rsidRPr="00FC3CF9">
        <w:rPr>
          <w:rFonts w:ascii="Cambria" w:eastAsia="Times New Roman" w:hAnsi="Cambria" w:cs="Times New Roman"/>
          <w:sz w:val="22"/>
          <w:szCs w:val="22"/>
        </w:rPr>
        <w:tab/>
      </w:r>
      <w:r w:rsidRPr="00FC3CF9">
        <w:rPr>
          <w:rFonts w:ascii="Cambria" w:eastAsia="Times New Roman" w:hAnsi="Cambria" w:cs="Arial"/>
          <w:sz w:val="22"/>
          <w:szCs w:val="22"/>
        </w:rPr>
        <w:t xml:space="preserve">Ambry Genetics Corporation (TIN 33-0892453 / NPI 1861568784), a CAP-accredited and CLIA-certified laboratory located at </w:t>
      </w:r>
      <w:r w:rsidR="00C77B73">
        <w:rPr>
          <w:rFonts w:ascii="Cambria" w:eastAsia="Times New Roman" w:hAnsi="Cambria" w:cs="Arial"/>
          <w:sz w:val="22"/>
          <w:szCs w:val="22"/>
        </w:rPr>
        <w:t>7</w:t>
      </w:r>
      <w:r w:rsidRPr="00FC3CF9">
        <w:rPr>
          <w:rFonts w:ascii="Cambria" w:eastAsia="Times New Roman" w:hAnsi="Cambria" w:cs="Arial"/>
          <w:sz w:val="22"/>
          <w:szCs w:val="22"/>
        </w:rPr>
        <w:t xml:space="preserve"> Argonaut, Aliso Viejo, CA 92656</w:t>
      </w:r>
    </w:p>
    <w:p w14:paraId="33DAA112" w14:textId="77777777" w:rsidR="00CB0ADC" w:rsidRPr="004B0001" w:rsidRDefault="00CB0ADC" w:rsidP="004B0001">
      <w:pPr>
        <w:pStyle w:val="Default"/>
        <w:ind w:left="1440" w:hanging="1440"/>
        <w:contextualSpacing/>
        <w:rPr>
          <w:rFonts w:asciiTheme="majorHAnsi" w:eastAsia="Times New Roman" w:hAnsiTheme="majorHAnsi" w:cs="Arial"/>
          <w:sz w:val="22"/>
          <w:szCs w:val="22"/>
        </w:rPr>
      </w:pPr>
    </w:p>
    <w:p w14:paraId="6562009C" w14:textId="70EE5AE1" w:rsidR="00CB0ADC" w:rsidRPr="004B0001" w:rsidRDefault="00CB0ADC" w:rsidP="004B0001">
      <w:pPr>
        <w:pStyle w:val="Default"/>
        <w:ind w:left="1440" w:hanging="1440"/>
        <w:contextualSpacing/>
        <w:rPr>
          <w:rFonts w:asciiTheme="majorHAnsi" w:eastAsia="Times New Roman" w:hAnsiTheme="majorHAnsi" w:cs="Arial"/>
          <w:b/>
          <w:sz w:val="22"/>
          <w:szCs w:val="22"/>
        </w:rPr>
      </w:pPr>
      <w:r w:rsidRPr="004B0001">
        <w:rPr>
          <w:rFonts w:asciiTheme="majorHAnsi" w:eastAsia="Times New Roman" w:hAnsiTheme="majorHAnsi" w:cs="Arial"/>
          <w:b/>
          <w:sz w:val="22"/>
          <w:szCs w:val="22"/>
        </w:rPr>
        <w:t>Reference</w:t>
      </w:r>
      <w:r w:rsidR="004B0001" w:rsidRPr="004B0001">
        <w:rPr>
          <w:rFonts w:asciiTheme="majorHAnsi" w:eastAsia="Times New Roman" w:hAnsiTheme="majorHAnsi" w:cs="Arial"/>
          <w:b/>
          <w:sz w:val="22"/>
          <w:szCs w:val="22"/>
        </w:rPr>
        <w:t>s</w:t>
      </w:r>
    </w:p>
    <w:p w14:paraId="3B34166E" w14:textId="40D0C598" w:rsidR="004B0001" w:rsidRPr="004B0001" w:rsidRDefault="004B0001" w:rsidP="004B0001">
      <w:pPr>
        <w:pStyle w:val="ListParagraph"/>
        <w:numPr>
          <w:ilvl w:val="0"/>
          <w:numId w:val="11"/>
        </w:numPr>
        <w:spacing w:line="240" w:lineRule="auto"/>
        <w:rPr>
          <w:rFonts w:asciiTheme="majorHAnsi" w:hAnsiTheme="majorHAnsi" w:cs="Arial"/>
        </w:rPr>
      </w:pPr>
      <w:r w:rsidRPr="004B0001">
        <w:rPr>
          <w:rFonts w:asciiTheme="majorHAnsi" w:hAnsiTheme="majorHAnsi" w:cs="Arial"/>
        </w:rPr>
        <w:t xml:space="preserve">Headache Classification Committee of the International Headache Society (IHS). International Classification of Headache Disorders, 3rd edition (beta version). </w:t>
      </w:r>
      <w:r w:rsidRPr="004B0001">
        <w:rPr>
          <w:rFonts w:asciiTheme="majorHAnsi" w:hAnsiTheme="majorHAnsi" w:cs="Arial"/>
          <w:u w:val="single"/>
        </w:rPr>
        <w:t>Cephalagia</w:t>
      </w:r>
      <w:r w:rsidRPr="004B0001">
        <w:rPr>
          <w:rFonts w:asciiTheme="majorHAnsi" w:hAnsiTheme="majorHAnsi" w:cs="Arial"/>
        </w:rPr>
        <w:t xml:space="preserve"> 2003</w:t>
      </w:r>
      <w:r>
        <w:rPr>
          <w:rFonts w:asciiTheme="majorHAnsi" w:hAnsiTheme="majorHAnsi" w:cs="Arial"/>
        </w:rPr>
        <w:t>.</w:t>
      </w:r>
      <w:r w:rsidRPr="004B0001">
        <w:rPr>
          <w:rFonts w:asciiTheme="majorHAnsi" w:hAnsiTheme="majorHAnsi" w:cs="Arial"/>
        </w:rPr>
        <w:t xml:space="preserve"> 33(9):629-808.</w:t>
      </w:r>
    </w:p>
    <w:p w14:paraId="584D5B4B" w14:textId="24392E50" w:rsidR="004B0001" w:rsidRPr="004B0001" w:rsidRDefault="004B0001" w:rsidP="004B0001">
      <w:pPr>
        <w:pStyle w:val="ListParagraph"/>
        <w:numPr>
          <w:ilvl w:val="0"/>
          <w:numId w:val="11"/>
        </w:numPr>
        <w:spacing w:line="240" w:lineRule="auto"/>
        <w:rPr>
          <w:rFonts w:asciiTheme="majorHAnsi" w:hAnsiTheme="majorHAnsi" w:cs="Arial"/>
        </w:rPr>
      </w:pPr>
      <w:r w:rsidRPr="004B0001">
        <w:rPr>
          <w:rFonts w:asciiTheme="majorHAnsi" w:hAnsiTheme="majorHAnsi" w:cs="Arial"/>
        </w:rPr>
        <w:lastRenderedPageBreak/>
        <w:t xml:space="preserve">Echenne B, </w:t>
      </w:r>
      <w:r w:rsidRPr="004B0001">
        <w:rPr>
          <w:rFonts w:asciiTheme="majorHAnsi" w:hAnsiTheme="majorHAnsi" w:cs="Arial"/>
          <w:i/>
        </w:rPr>
        <w:t>et al.</w:t>
      </w:r>
      <w:r w:rsidRPr="004B0001">
        <w:rPr>
          <w:rFonts w:asciiTheme="majorHAnsi" w:hAnsiTheme="majorHAnsi" w:cs="Arial"/>
        </w:rPr>
        <w:t xml:space="preserve"> Recurrent episodes of coma: an unusual phenotype of familial hemiplegic migraine with linkage to chromosome 1. </w:t>
      </w:r>
      <w:r w:rsidRPr="004B0001">
        <w:rPr>
          <w:rFonts w:asciiTheme="majorHAnsi" w:hAnsiTheme="majorHAnsi" w:cs="Arial"/>
          <w:u w:val="single"/>
        </w:rPr>
        <w:t>Neuropediatrics</w:t>
      </w:r>
      <w:r w:rsidRPr="004B0001">
        <w:rPr>
          <w:rFonts w:asciiTheme="majorHAnsi" w:hAnsiTheme="majorHAnsi" w:cs="Arial"/>
        </w:rPr>
        <w:t xml:space="preserve"> 1999</w:t>
      </w:r>
      <w:r>
        <w:rPr>
          <w:rFonts w:asciiTheme="majorHAnsi" w:hAnsiTheme="majorHAnsi" w:cs="Arial"/>
        </w:rPr>
        <w:t>.</w:t>
      </w:r>
      <w:r w:rsidRPr="004B0001">
        <w:rPr>
          <w:rFonts w:asciiTheme="majorHAnsi" w:hAnsiTheme="majorHAnsi" w:cs="Arial"/>
        </w:rPr>
        <w:t xml:space="preserve"> 30:214–7.</w:t>
      </w:r>
    </w:p>
    <w:p w14:paraId="2AB42437" w14:textId="0BDC43C2" w:rsidR="004B0001" w:rsidRPr="004B0001" w:rsidRDefault="004B0001" w:rsidP="004B0001">
      <w:pPr>
        <w:pStyle w:val="ListParagraph"/>
        <w:numPr>
          <w:ilvl w:val="0"/>
          <w:numId w:val="11"/>
        </w:numPr>
        <w:spacing w:line="240" w:lineRule="auto"/>
        <w:rPr>
          <w:rFonts w:asciiTheme="majorHAnsi" w:hAnsiTheme="majorHAnsi" w:cs="Arial"/>
        </w:rPr>
      </w:pPr>
      <w:r w:rsidRPr="004B0001">
        <w:rPr>
          <w:rFonts w:asciiTheme="majorHAnsi" w:hAnsiTheme="majorHAnsi" w:cs="Arial"/>
        </w:rPr>
        <w:t xml:space="preserve">Chabriat H, </w:t>
      </w:r>
      <w:r w:rsidRPr="004B0001">
        <w:rPr>
          <w:rFonts w:asciiTheme="majorHAnsi" w:hAnsiTheme="majorHAnsi" w:cs="Arial"/>
          <w:i/>
        </w:rPr>
        <w:t>et al.</w:t>
      </w:r>
      <w:r w:rsidRPr="004B0001">
        <w:rPr>
          <w:rFonts w:asciiTheme="majorHAnsi" w:hAnsiTheme="majorHAnsi" w:cs="Arial"/>
        </w:rPr>
        <w:t xml:space="preserve"> Decreased hemispheric water mobility in hemiplegic migraine related to mutation of </w:t>
      </w:r>
      <w:r w:rsidRPr="00D43415">
        <w:rPr>
          <w:rFonts w:asciiTheme="majorHAnsi" w:hAnsiTheme="majorHAnsi" w:cs="Arial"/>
          <w:i/>
        </w:rPr>
        <w:t>CACNA1A</w:t>
      </w:r>
      <w:r w:rsidRPr="004B0001">
        <w:rPr>
          <w:rFonts w:asciiTheme="majorHAnsi" w:hAnsiTheme="majorHAnsi" w:cs="Arial"/>
        </w:rPr>
        <w:t xml:space="preserve"> gene. Neurology. 2000</w:t>
      </w:r>
      <w:r>
        <w:rPr>
          <w:rFonts w:asciiTheme="majorHAnsi" w:hAnsiTheme="majorHAnsi" w:cs="Arial"/>
        </w:rPr>
        <w:t xml:space="preserve">. </w:t>
      </w:r>
      <w:r w:rsidRPr="004B0001">
        <w:rPr>
          <w:rFonts w:asciiTheme="majorHAnsi" w:hAnsiTheme="majorHAnsi" w:cs="Arial"/>
        </w:rPr>
        <w:t>54:510–2.</w:t>
      </w:r>
    </w:p>
    <w:p w14:paraId="47E07C15" w14:textId="151EAB32" w:rsidR="00AD62F3" w:rsidRPr="004B0001" w:rsidRDefault="004B0001" w:rsidP="004B0001">
      <w:pPr>
        <w:pStyle w:val="ListParagraph"/>
        <w:numPr>
          <w:ilvl w:val="0"/>
          <w:numId w:val="11"/>
        </w:numPr>
        <w:spacing w:line="240" w:lineRule="auto"/>
        <w:rPr>
          <w:rFonts w:asciiTheme="majorHAnsi" w:hAnsiTheme="majorHAnsi" w:cs="Arial"/>
        </w:rPr>
      </w:pPr>
      <w:r w:rsidRPr="004B0001">
        <w:rPr>
          <w:rFonts w:asciiTheme="majorHAnsi" w:hAnsiTheme="majorHAnsi" w:cs="Arial"/>
        </w:rPr>
        <w:t xml:space="preserve">Jen, JC. Familial Hemiplegic Migraine. July 17, 2001 [Last Update: May 14, 2015]. In: Pagon RA, </w:t>
      </w:r>
      <w:r w:rsidRPr="004B0001">
        <w:rPr>
          <w:rFonts w:asciiTheme="majorHAnsi" w:hAnsiTheme="majorHAnsi" w:cs="Arial"/>
          <w:i/>
        </w:rPr>
        <w:t>et al.,</w:t>
      </w:r>
      <w:r w:rsidRPr="004B0001">
        <w:rPr>
          <w:rFonts w:asciiTheme="majorHAnsi" w:hAnsiTheme="majorHAnsi" w:cs="Arial"/>
        </w:rPr>
        <w:t xml:space="preserve"> editors. </w:t>
      </w:r>
      <w:r w:rsidRPr="004B0001">
        <w:rPr>
          <w:rFonts w:asciiTheme="majorHAnsi" w:hAnsiTheme="majorHAnsi" w:cs="Arial"/>
          <w:u w:val="single"/>
        </w:rPr>
        <w:t>GeneReviews.®</w:t>
      </w:r>
      <w:r w:rsidRPr="004B0001">
        <w:rPr>
          <w:rFonts w:asciiTheme="majorHAnsi" w:hAnsiTheme="majorHAnsi" w:cs="Arial"/>
        </w:rPr>
        <w:t xml:space="preserve"> [Internet]. Seattle (WA): University of Washington, Seattle; 1993-2015.</w:t>
      </w:r>
    </w:p>
    <w:sectPr w:rsidR="00AD62F3" w:rsidRPr="004B00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hitney Book">
    <w:altName w:val="Times New Roman"/>
    <w:charset w:val="00"/>
    <w:family w:val="auto"/>
    <w:pitch w:val="variable"/>
    <w:sig w:usb0="00000001" w:usb1="4000005B" w:usb2="00000000" w:usb3="00000000" w:csb0="0000009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dvPS_TI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7C7"/>
    <w:multiLevelType w:val="hybridMultilevel"/>
    <w:tmpl w:val="18D041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B63706"/>
    <w:multiLevelType w:val="hybridMultilevel"/>
    <w:tmpl w:val="088AF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92F95"/>
    <w:multiLevelType w:val="hybridMultilevel"/>
    <w:tmpl w:val="2840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4F683B"/>
    <w:multiLevelType w:val="hybridMultilevel"/>
    <w:tmpl w:val="756E9452"/>
    <w:lvl w:ilvl="0" w:tplc="F6A4A50E">
      <w:start w:val="1"/>
      <w:numFmt w:val="decimal"/>
      <w:lvlText w:val="%1."/>
      <w:lvlJc w:val="left"/>
      <w:pPr>
        <w:ind w:left="720" w:hanging="360"/>
      </w:pPr>
      <w:rPr>
        <w:rFonts w:ascii="Arial" w:eastAsia="ヒラギノ角ゴ Pro W3" w:hAnsi="Arial" w:hint="default"/>
        <w:color w:val="343434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A73176"/>
    <w:multiLevelType w:val="hybridMultilevel"/>
    <w:tmpl w:val="92C62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E12730"/>
    <w:multiLevelType w:val="hybridMultilevel"/>
    <w:tmpl w:val="3DCAFE00"/>
    <w:lvl w:ilvl="0" w:tplc="5AC800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060D22"/>
    <w:multiLevelType w:val="hybridMultilevel"/>
    <w:tmpl w:val="C4A2F2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9907D1"/>
    <w:multiLevelType w:val="hybridMultilevel"/>
    <w:tmpl w:val="02968744"/>
    <w:lvl w:ilvl="0" w:tplc="04B0384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0274E3"/>
    <w:multiLevelType w:val="hybridMultilevel"/>
    <w:tmpl w:val="B0E617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01C4373"/>
    <w:multiLevelType w:val="hybridMultilevel"/>
    <w:tmpl w:val="CB4E289A"/>
    <w:lvl w:ilvl="0" w:tplc="96D86E60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6034E7"/>
    <w:multiLevelType w:val="hybridMultilevel"/>
    <w:tmpl w:val="3BE08890"/>
    <w:lvl w:ilvl="0" w:tplc="684CA1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9"/>
  </w:num>
  <w:num w:numId="7">
    <w:abstractNumId w:val="8"/>
  </w:num>
  <w:num w:numId="8">
    <w:abstractNumId w:val="10"/>
  </w:num>
  <w:num w:numId="9">
    <w:abstractNumId w:val="3"/>
  </w:num>
  <w:num w:numId="10">
    <w:abstractNumId w:val="2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227"/>
    <w:rsid w:val="00084529"/>
    <w:rsid w:val="000D0D2A"/>
    <w:rsid w:val="000D4F0A"/>
    <w:rsid w:val="0016201E"/>
    <w:rsid w:val="0024240E"/>
    <w:rsid w:val="00257209"/>
    <w:rsid w:val="00275C6B"/>
    <w:rsid w:val="002D595F"/>
    <w:rsid w:val="002F7A39"/>
    <w:rsid w:val="00324F48"/>
    <w:rsid w:val="00355392"/>
    <w:rsid w:val="003B76E2"/>
    <w:rsid w:val="003D2B4A"/>
    <w:rsid w:val="003D53EC"/>
    <w:rsid w:val="003E0E6D"/>
    <w:rsid w:val="00460AD7"/>
    <w:rsid w:val="00495487"/>
    <w:rsid w:val="004B0001"/>
    <w:rsid w:val="00502FC4"/>
    <w:rsid w:val="005230A2"/>
    <w:rsid w:val="00532D23"/>
    <w:rsid w:val="006373E3"/>
    <w:rsid w:val="006741AF"/>
    <w:rsid w:val="00674227"/>
    <w:rsid w:val="00746F73"/>
    <w:rsid w:val="007C479C"/>
    <w:rsid w:val="007C60C6"/>
    <w:rsid w:val="0089175D"/>
    <w:rsid w:val="009825F1"/>
    <w:rsid w:val="00984CC4"/>
    <w:rsid w:val="009C39E4"/>
    <w:rsid w:val="009D7CFF"/>
    <w:rsid w:val="009F662B"/>
    <w:rsid w:val="00A62C5D"/>
    <w:rsid w:val="00AD62F3"/>
    <w:rsid w:val="00B36682"/>
    <w:rsid w:val="00C77B73"/>
    <w:rsid w:val="00CB0ADC"/>
    <w:rsid w:val="00CD0C29"/>
    <w:rsid w:val="00CE52C0"/>
    <w:rsid w:val="00CF0D90"/>
    <w:rsid w:val="00D04925"/>
    <w:rsid w:val="00D43415"/>
    <w:rsid w:val="00D85A68"/>
    <w:rsid w:val="00DD1A9E"/>
    <w:rsid w:val="00DD25CF"/>
    <w:rsid w:val="00E40AE4"/>
    <w:rsid w:val="00E857DF"/>
    <w:rsid w:val="00F808A3"/>
    <w:rsid w:val="00FB51C1"/>
    <w:rsid w:val="00FC3CF9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E08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227"/>
  </w:style>
  <w:style w:type="paragraph" w:styleId="Heading1">
    <w:name w:val="heading 1"/>
    <w:basedOn w:val="Normal"/>
    <w:link w:val="Heading1Char"/>
    <w:uiPriority w:val="9"/>
    <w:qFormat/>
    <w:rsid w:val="009C39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742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42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42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2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2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22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7209"/>
    <w:pPr>
      <w:autoSpaceDE w:val="0"/>
      <w:autoSpaceDN w:val="0"/>
      <w:adjustRightInd w:val="0"/>
      <w:spacing w:after="0" w:line="240" w:lineRule="auto"/>
    </w:pPr>
    <w:rPr>
      <w:rFonts w:ascii="Whitney Book" w:hAnsi="Whitney Book" w:cs="Whitney Book"/>
      <w:color w:val="000000"/>
      <w:sz w:val="24"/>
      <w:szCs w:val="24"/>
    </w:rPr>
  </w:style>
  <w:style w:type="character" w:customStyle="1" w:styleId="A4">
    <w:name w:val="A4"/>
    <w:uiPriority w:val="99"/>
    <w:rsid w:val="00257209"/>
    <w:rPr>
      <w:rFonts w:cs="Whitney Book"/>
      <w:color w:val="000000"/>
      <w:sz w:val="18"/>
      <w:szCs w:val="18"/>
    </w:rPr>
  </w:style>
  <w:style w:type="character" w:customStyle="1" w:styleId="A5">
    <w:name w:val="A5"/>
    <w:uiPriority w:val="99"/>
    <w:rsid w:val="00746F73"/>
    <w:rPr>
      <w:rFonts w:cs="Whitney Book"/>
      <w:i/>
      <w:iCs/>
      <w:color w:val="000000"/>
      <w:sz w:val="16"/>
      <w:szCs w:val="16"/>
    </w:rPr>
  </w:style>
  <w:style w:type="paragraph" w:customStyle="1" w:styleId="Pa6">
    <w:name w:val="Pa6"/>
    <w:basedOn w:val="Default"/>
    <w:next w:val="Default"/>
    <w:uiPriority w:val="99"/>
    <w:rsid w:val="003D53EC"/>
    <w:pPr>
      <w:spacing w:line="18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3D53EC"/>
    <w:rPr>
      <w:rFonts w:cs="Whitney Book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16201E"/>
    <w:pPr>
      <w:ind w:left="720"/>
      <w:contextualSpacing/>
    </w:pPr>
  </w:style>
  <w:style w:type="paragraph" w:styleId="Revision">
    <w:name w:val="Revision"/>
    <w:hidden/>
    <w:uiPriority w:val="99"/>
    <w:semiHidden/>
    <w:rsid w:val="00324F4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C39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9C39E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C39E4"/>
  </w:style>
  <w:style w:type="character" w:customStyle="1" w:styleId="highlight">
    <w:name w:val="highlight"/>
    <w:basedOn w:val="DefaultParagraphFont"/>
    <w:rsid w:val="009C39E4"/>
  </w:style>
  <w:style w:type="paragraph" w:customStyle="1" w:styleId="FreeForm">
    <w:name w:val="Free Form"/>
    <w:rsid w:val="0008452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contrib-group">
    <w:name w:val="contrib-group"/>
    <w:basedOn w:val="Normal"/>
    <w:rsid w:val="003D2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ncbitoggler-master-text">
    <w:name w:val="ui-ncbitoggler-master-text"/>
    <w:basedOn w:val="DefaultParagraphFont"/>
    <w:rsid w:val="003D2B4A"/>
  </w:style>
  <w:style w:type="paragraph" w:customStyle="1" w:styleId="small">
    <w:name w:val="small"/>
    <w:basedOn w:val="Normal"/>
    <w:rsid w:val="003D2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B0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227"/>
  </w:style>
  <w:style w:type="paragraph" w:styleId="Heading1">
    <w:name w:val="heading 1"/>
    <w:basedOn w:val="Normal"/>
    <w:link w:val="Heading1Char"/>
    <w:uiPriority w:val="9"/>
    <w:qFormat/>
    <w:rsid w:val="009C39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742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42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42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2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2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22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7209"/>
    <w:pPr>
      <w:autoSpaceDE w:val="0"/>
      <w:autoSpaceDN w:val="0"/>
      <w:adjustRightInd w:val="0"/>
      <w:spacing w:after="0" w:line="240" w:lineRule="auto"/>
    </w:pPr>
    <w:rPr>
      <w:rFonts w:ascii="Whitney Book" w:hAnsi="Whitney Book" w:cs="Whitney Book"/>
      <w:color w:val="000000"/>
      <w:sz w:val="24"/>
      <w:szCs w:val="24"/>
    </w:rPr>
  </w:style>
  <w:style w:type="character" w:customStyle="1" w:styleId="A4">
    <w:name w:val="A4"/>
    <w:uiPriority w:val="99"/>
    <w:rsid w:val="00257209"/>
    <w:rPr>
      <w:rFonts w:cs="Whitney Book"/>
      <w:color w:val="000000"/>
      <w:sz w:val="18"/>
      <w:szCs w:val="18"/>
    </w:rPr>
  </w:style>
  <w:style w:type="character" w:customStyle="1" w:styleId="A5">
    <w:name w:val="A5"/>
    <w:uiPriority w:val="99"/>
    <w:rsid w:val="00746F73"/>
    <w:rPr>
      <w:rFonts w:cs="Whitney Book"/>
      <w:i/>
      <w:iCs/>
      <w:color w:val="000000"/>
      <w:sz w:val="16"/>
      <w:szCs w:val="16"/>
    </w:rPr>
  </w:style>
  <w:style w:type="paragraph" w:customStyle="1" w:styleId="Pa6">
    <w:name w:val="Pa6"/>
    <w:basedOn w:val="Default"/>
    <w:next w:val="Default"/>
    <w:uiPriority w:val="99"/>
    <w:rsid w:val="003D53EC"/>
    <w:pPr>
      <w:spacing w:line="18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3D53EC"/>
    <w:rPr>
      <w:rFonts w:cs="Whitney Book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16201E"/>
    <w:pPr>
      <w:ind w:left="720"/>
      <w:contextualSpacing/>
    </w:pPr>
  </w:style>
  <w:style w:type="paragraph" w:styleId="Revision">
    <w:name w:val="Revision"/>
    <w:hidden/>
    <w:uiPriority w:val="99"/>
    <w:semiHidden/>
    <w:rsid w:val="00324F4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C39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9C39E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C39E4"/>
  </w:style>
  <w:style w:type="character" w:customStyle="1" w:styleId="highlight">
    <w:name w:val="highlight"/>
    <w:basedOn w:val="DefaultParagraphFont"/>
    <w:rsid w:val="009C39E4"/>
  </w:style>
  <w:style w:type="paragraph" w:customStyle="1" w:styleId="FreeForm">
    <w:name w:val="Free Form"/>
    <w:rsid w:val="0008452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contrib-group">
    <w:name w:val="contrib-group"/>
    <w:basedOn w:val="Normal"/>
    <w:rsid w:val="003D2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ncbitoggler-master-text">
    <w:name w:val="ui-ncbitoggler-master-text"/>
    <w:basedOn w:val="DefaultParagraphFont"/>
    <w:rsid w:val="003D2B4A"/>
  </w:style>
  <w:style w:type="paragraph" w:customStyle="1" w:styleId="small">
    <w:name w:val="small"/>
    <w:basedOn w:val="Normal"/>
    <w:rsid w:val="003D2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B0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1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3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5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16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884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064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75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278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544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352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469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59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5801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1378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664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2289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5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BD9C8-277B-4074-A63B-E6BE8CB41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Devon Lamb Thrush</dc:creator>
  <cp:lastModifiedBy>Kasey O'Neill</cp:lastModifiedBy>
  <cp:revision>4</cp:revision>
  <dcterms:created xsi:type="dcterms:W3CDTF">2018-06-27T17:51:00Z</dcterms:created>
  <dcterms:modified xsi:type="dcterms:W3CDTF">2018-06-27T19:43:00Z</dcterms:modified>
</cp:coreProperties>
</file>