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60" w:rsidRPr="00842CA7" w:rsidRDefault="00E36160" w:rsidP="00EA39AD">
      <w:pPr>
        <w:spacing w:after="240"/>
        <w:jc w:val="center"/>
        <w:rPr>
          <w:rFonts w:ascii="Cambria" w:hAnsi="Cambria"/>
          <w:sz w:val="22"/>
          <w:szCs w:val="22"/>
        </w:rPr>
      </w:pPr>
      <w:r w:rsidRPr="00ED4A0E">
        <w:rPr>
          <w:rFonts w:ascii="Cambria" w:hAnsi="Cambria"/>
          <w:b/>
          <w:sz w:val="20"/>
          <w:szCs w:val="22"/>
        </w:rPr>
        <w:t>LETTER OF MEDICAL NECESSITY FOR HYPERTROPHIC CARDIOMYOPATHY GENETIC TESTING</w:t>
      </w:r>
      <w:r w:rsidR="00AF5AEB" w:rsidRPr="00ED4A0E">
        <w:rPr>
          <w:rFonts w:ascii="Cambria" w:hAnsi="Cambria"/>
          <w:b/>
          <w:sz w:val="20"/>
          <w:szCs w:val="22"/>
        </w:rPr>
        <w:t xml:space="preserve"> (HCMFirst)</w:t>
      </w:r>
      <w:bookmarkStart w:id="0" w:name="_GoBack"/>
      <w:bookmarkEnd w:id="0"/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Date: 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Date of service/claim</w:t>
      </w:r>
      <w:r w:rsidRPr="00842CA7">
        <w:rPr>
          <w:rFonts w:ascii="Cambria" w:hAnsi="Cambria"/>
          <w:sz w:val="22"/>
          <w:szCs w:val="22"/>
        </w:rPr>
        <w:t xml:space="preserve"> </w:t>
      </w:r>
    </w:p>
    <w:p w:rsidR="00E36160" w:rsidRPr="00842CA7" w:rsidRDefault="00E36160" w:rsidP="00E36160">
      <w:pPr>
        <w:ind w:left="5760" w:firstLine="720"/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 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To: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  <w:t xml:space="preserve">Utilization Review Department </w:t>
      </w:r>
    </w:p>
    <w:p w:rsidR="00E36160" w:rsidRPr="00842CA7" w:rsidRDefault="00E36160" w:rsidP="00E36160">
      <w:pPr>
        <w:rPr>
          <w:rFonts w:ascii="Cambria" w:hAnsi="Cambria"/>
          <w:color w:val="00B0F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Insurance Company Name, Address, City, State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</w:p>
    <w:p w:rsidR="00E36160" w:rsidRPr="00842CA7" w:rsidRDefault="00E36160" w:rsidP="00E36160">
      <w:pPr>
        <w:rPr>
          <w:rFonts w:ascii="Cambria" w:hAnsi="Cambria"/>
          <w:color w:val="00B0F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Re:</w:t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>Patient Name, DOB, ID #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color w:val="00B0F0"/>
          <w:sz w:val="22"/>
          <w:szCs w:val="22"/>
        </w:rPr>
        <w:tab/>
      </w:r>
      <w:r w:rsidRPr="00842CA7">
        <w:rPr>
          <w:rFonts w:ascii="Cambria" w:hAnsi="Cambria"/>
          <w:color w:val="00B0F0"/>
          <w:sz w:val="22"/>
          <w:szCs w:val="22"/>
        </w:rPr>
        <w:tab/>
      </w:r>
      <w:r w:rsidR="00C1375C">
        <w:rPr>
          <w:rFonts w:ascii="Cambria" w:hAnsi="Cambria"/>
          <w:sz w:val="22"/>
          <w:szCs w:val="22"/>
        </w:rPr>
        <w:t>ICD-10</w:t>
      </w:r>
      <w:r w:rsidRPr="00842CA7">
        <w:rPr>
          <w:rFonts w:ascii="Cambria" w:hAnsi="Cambria"/>
          <w:sz w:val="22"/>
          <w:szCs w:val="22"/>
        </w:rPr>
        <w:t xml:space="preserve"> Codes:</w:t>
      </w:r>
      <w:r w:rsidRPr="00842CA7">
        <w:rPr>
          <w:rFonts w:ascii="Cambria" w:hAnsi="Cambria"/>
          <w:color w:val="00B0F0"/>
          <w:sz w:val="22"/>
          <w:szCs w:val="22"/>
        </w:rPr>
        <w:t xml:space="preserve"> (list codes)</w:t>
      </w:r>
    </w:p>
    <w:p w:rsidR="00E36160" w:rsidRPr="00842CA7" w:rsidRDefault="00E36160" w:rsidP="00E36160">
      <w:pPr>
        <w:pBdr>
          <w:bottom w:val="single" w:sz="12" w:space="1" w:color="auto"/>
        </w:pBd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</w:r>
      <w:r w:rsidRPr="00842CA7">
        <w:rPr>
          <w:rFonts w:ascii="Cambria" w:hAnsi="Cambria"/>
          <w:sz w:val="22"/>
          <w:szCs w:val="22"/>
        </w:rPr>
        <w:tab/>
        <w:t xml:space="preserve">   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 w:cs="Arial"/>
          <w:sz w:val="22"/>
          <w:szCs w:val="22"/>
        </w:rPr>
      </w:pPr>
      <w:r w:rsidRPr="00842CA7">
        <w:rPr>
          <w:rFonts w:ascii="Cambria" w:hAnsi="Cambria"/>
          <w:color w:val="000000"/>
          <w:sz w:val="22"/>
          <w:szCs w:val="22"/>
        </w:rPr>
        <w:t xml:space="preserve">This letter is in regards to my patient and your subscriber, </w:t>
      </w:r>
      <w:r w:rsidRPr="00842CA7">
        <w:rPr>
          <w:rFonts w:ascii="Cambria" w:hAnsi="Cambria" w:cs="Arial"/>
          <w:color w:val="00B0F0"/>
          <w:sz w:val="22"/>
          <w:szCs w:val="22"/>
        </w:rPr>
        <w:t>First, Last Name</w:t>
      </w:r>
      <w:r w:rsidRPr="00842CA7">
        <w:rPr>
          <w:rFonts w:ascii="Cambria" w:hAnsi="Cambria"/>
          <w:color w:val="00B0F0"/>
          <w:sz w:val="22"/>
          <w:szCs w:val="22"/>
        </w:rPr>
        <w:t xml:space="preserve"> </w:t>
      </w:r>
      <w:r w:rsidRPr="00842CA7">
        <w:rPr>
          <w:rFonts w:ascii="Cambria" w:hAnsi="Cambria"/>
          <w:color w:val="000000"/>
          <w:sz w:val="22"/>
          <w:szCs w:val="22"/>
        </w:rPr>
        <w:t xml:space="preserve">to request full coverage of medically-indicated genetic testing for </w:t>
      </w:r>
      <w:r>
        <w:rPr>
          <w:rFonts w:ascii="Cambria" w:hAnsi="Cambria"/>
          <w:color w:val="000000"/>
          <w:sz w:val="22"/>
          <w:szCs w:val="22"/>
        </w:rPr>
        <w:t>hypertrophic cardiomyopathy</w:t>
      </w:r>
      <w:r w:rsidR="000D6B45">
        <w:rPr>
          <w:rFonts w:ascii="Cambria" w:hAnsi="Cambria"/>
          <w:color w:val="000000"/>
          <w:sz w:val="22"/>
          <w:szCs w:val="22"/>
        </w:rPr>
        <w:t xml:space="preserve"> (HCM)</w:t>
      </w:r>
      <w:r w:rsidRPr="00842CA7">
        <w:rPr>
          <w:rFonts w:ascii="Cambria" w:hAnsi="Cambria"/>
          <w:color w:val="000000"/>
          <w:sz w:val="22"/>
          <w:szCs w:val="22"/>
        </w:rPr>
        <w:t xml:space="preserve"> to be performed </w:t>
      </w:r>
      <w:r w:rsidRPr="00842CA7">
        <w:rPr>
          <w:rFonts w:ascii="Cambria" w:hAnsi="Cambria" w:cs="Arial"/>
          <w:sz w:val="22"/>
          <w:szCs w:val="22"/>
        </w:rPr>
        <w:t xml:space="preserve">by Ambry Genetics Corporation. </w:t>
      </w:r>
    </w:p>
    <w:p w:rsidR="00E36160" w:rsidRDefault="00E36160" w:rsidP="00E36160">
      <w:pPr>
        <w:rPr>
          <w:rFonts w:ascii="Cambria" w:hAnsi="Cambria" w:cs="Arial"/>
          <w:sz w:val="22"/>
          <w:szCs w:val="22"/>
        </w:rPr>
      </w:pPr>
    </w:p>
    <w:p w:rsidR="00D16DE0" w:rsidRDefault="00D16DE0" w:rsidP="00DF4B8C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C</w:t>
      </w:r>
      <w:r w:rsidR="00DF4B8C" w:rsidRPr="00DF4B8C">
        <w:rPr>
          <w:rFonts w:ascii="Cambria" w:hAnsi="Cambria"/>
          <w:color w:val="000000"/>
          <w:sz w:val="22"/>
          <w:szCs w:val="22"/>
        </w:rPr>
        <w:t xml:space="preserve">linical features of HCM can often be mild or uncertain, </w:t>
      </w:r>
      <w:r>
        <w:rPr>
          <w:rFonts w:ascii="Cambria" w:hAnsi="Cambria"/>
          <w:color w:val="000000"/>
          <w:sz w:val="22"/>
          <w:szCs w:val="22"/>
        </w:rPr>
        <w:t xml:space="preserve">so </w:t>
      </w:r>
      <w:r w:rsidR="00DF4B8C" w:rsidRPr="00DF4B8C">
        <w:rPr>
          <w:rFonts w:ascii="Cambria" w:hAnsi="Cambria"/>
          <w:color w:val="000000"/>
          <w:sz w:val="22"/>
          <w:szCs w:val="22"/>
        </w:rPr>
        <w:t xml:space="preserve">genetic testing </w:t>
      </w:r>
      <w:r w:rsidR="00C46FF2">
        <w:rPr>
          <w:rFonts w:ascii="Cambria" w:hAnsi="Cambria"/>
          <w:color w:val="000000"/>
          <w:sz w:val="22"/>
          <w:szCs w:val="22"/>
        </w:rPr>
        <w:t xml:space="preserve">can be an important </w:t>
      </w:r>
      <w:r w:rsidR="00DF4B8C" w:rsidRPr="00DF4B8C">
        <w:rPr>
          <w:rFonts w:ascii="Cambria" w:hAnsi="Cambria"/>
          <w:color w:val="000000"/>
          <w:sz w:val="22"/>
          <w:szCs w:val="22"/>
        </w:rPr>
        <w:t>way of con</w:t>
      </w:r>
      <w:r w:rsidR="00CC7CB8">
        <w:rPr>
          <w:rFonts w:ascii="Cambria" w:hAnsi="Cambria"/>
          <w:color w:val="000000"/>
          <w:sz w:val="22"/>
          <w:szCs w:val="22"/>
        </w:rPr>
        <w:t>firming a diagnosis and/or identifying at-risk individuals.</w:t>
      </w:r>
      <w:r w:rsidR="00DF4B8C" w:rsidRPr="00DF4B8C">
        <w:t xml:space="preserve"> </w:t>
      </w:r>
      <w:r w:rsidR="003446DC">
        <w:rPr>
          <w:rFonts w:ascii="Cambria" w:hAnsi="Cambria"/>
          <w:color w:val="000000"/>
          <w:sz w:val="22"/>
          <w:szCs w:val="22"/>
        </w:rPr>
        <w:t xml:space="preserve">HCM </w:t>
      </w:r>
      <w:r w:rsidR="00CC7CB8">
        <w:rPr>
          <w:rFonts w:ascii="Cambria" w:hAnsi="Cambria"/>
          <w:color w:val="000000"/>
          <w:sz w:val="22"/>
          <w:szCs w:val="22"/>
        </w:rPr>
        <w:t xml:space="preserve">is extremely variable, even </w:t>
      </w:r>
      <w:r w:rsidR="00D478E8">
        <w:rPr>
          <w:rFonts w:ascii="Cambria" w:hAnsi="Cambria"/>
          <w:color w:val="000000"/>
          <w:sz w:val="22"/>
          <w:szCs w:val="22"/>
        </w:rPr>
        <w:t xml:space="preserve">between </w:t>
      </w:r>
      <w:r w:rsidR="00CC7CB8">
        <w:rPr>
          <w:rFonts w:ascii="Cambria" w:hAnsi="Cambria"/>
          <w:color w:val="000000"/>
          <w:sz w:val="22"/>
          <w:szCs w:val="22"/>
        </w:rPr>
        <w:t xml:space="preserve">individuals in the same family, and </w:t>
      </w:r>
      <w:r w:rsidR="003446DC">
        <w:rPr>
          <w:rFonts w:ascii="Cambria" w:hAnsi="Cambria"/>
          <w:color w:val="000000"/>
          <w:sz w:val="22"/>
          <w:szCs w:val="22"/>
        </w:rPr>
        <w:t xml:space="preserve">can be </w:t>
      </w:r>
      <w:r w:rsidR="00DF4B8C" w:rsidRPr="00DF4B8C">
        <w:rPr>
          <w:rFonts w:ascii="Cambria" w:hAnsi="Cambria"/>
          <w:color w:val="000000"/>
          <w:sz w:val="22"/>
          <w:szCs w:val="22"/>
        </w:rPr>
        <w:t>asymptomatic</w:t>
      </w:r>
      <w:r w:rsidR="00CC7CB8">
        <w:rPr>
          <w:rFonts w:ascii="Cambria" w:hAnsi="Cambria"/>
          <w:color w:val="000000"/>
          <w:sz w:val="22"/>
          <w:szCs w:val="22"/>
        </w:rPr>
        <w:t xml:space="preserve">. For some individuals, the first and only symptom of HCM can be sudden death. </w:t>
      </w:r>
      <w:r>
        <w:rPr>
          <w:rFonts w:ascii="Cambria" w:hAnsi="Cambria"/>
          <w:color w:val="000000"/>
          <w:sz w:val="22"/>
          <w:szCs w:val="22"/>
        </w:rPr>
        <w:t xml:space="preserve">As </w:t>
      </w:r>
      <w:r w:rsidR="00CC7CB8">
        <w:rPr>
          <w:rFonts w:ascii="Cambria" w:hAnsi="Cambria"/>
          <w:color w:val="000000"/>
          <w:sz w:val="22"/>
          <w:szCs w:val="22"/>
        </w:rPr>
        <w:t xml:space="preserve">HCM is generally </w:t>
      </w:r>
      <w:r w:rsidR="001F2222">
        <w:rPr>
          <w:rFonts w:ascii="Cambria" w:hAnsi="Cambria"/>
          <w:color w:val="000000"/>
          <w:sz w:val="22"/>
          <w:szCs w:val="22"/>
        </w:rPr>
        <w:t>inherited</w:t>
      </w:r>
      <w:r w:rsidR="00CC7CB8">
        <w:rPr>
          <w:rFonts w:ascii="Cambria" w:hAnsi="Cambria"/>
          <w:color w:val="000000"/>
          <w:sz w:val="22"/>
          <w:szCs w:val="22"/>
        </w:rPr>
        <w:t xml:space="preserve">, </w:t>
      </w:r>
      <w:r>
        <w:rPr>
          <w:rFonts w:ascii="Cambria" w:hAnsi="Cambria"/>
          <w:color w:val="000000"/>
          <w:sz w:val="22"/>
          <w:szCs w:val="22"/>
        </w:rPr>
        <w:t xml:space="preserve">having a family history of sudden cardiac death and/or HCM increases the likelihood of finding an underlying genetic cause. Despite this, </w:t>
      </w:r>
      <w:r w:rsidR="00CC7CB8">
        <w:rPr>
          <w:rFonts w:ascii="Cambria" w:hAnsi="Cambria"/>
          <w:color w:val="000000"/>
          <w:sz w:val="22"/>
          <w:szCs w:val="22"/>
        </w:rPr>
        <w:t>a</w:t>
      </w:r>
      <w:r w:rsidR="003446DC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negative </w:t>
      </w:r>
      <w:r w:rsidR="003446DC">
        <w:rPr>
          <w:rFonts w:ascii="Cambria" w:hAnsi="Cambria"/>
          <w:color w:val="000000"/>
          <w:sz w:val="22"/>
          <w:szCs w:val="22"/>
        </w:rPr>
        <w:t xml:space="preserve">family history for sudden cardiac death and/or HCM </w:t>
      </w:r>
      <w:r w:rsidR="003446DC" w:rsidRPr="00ED4A0E">
        <w:rPr>
          <w:rFonts w:ascii="Cambria" w:hAnsi="Cambria"/>
          <w:color w:val="000000"/>
          <w:sz w:val="22"/>
          <w:szCs w:val="22"/>
          <w:u w:val="single"/>
        </w:rPr>
        <w:t>does not</w:t>
      </w:r>
      <w:r w:rsidR="003446DC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rule out </w:t>
      </w:r>
      <w:r w:rsidR="00741F3A">
        <w:rPr>
          <w:rFonts w:ascii="Cambria" w:hAnsi="Cambria"/>
          <w:color w:val="000000"/>
          <w:sz w:val="22"/>
          <w:szCs w:val="22"/>
        </w:rPr>
        <w:t>a genetic etiology</w:t>
      </w:r>
      <w:r>
        <w:rPr>
          <w:rFonts w:ascii="Cambria" w:hAnsi="Cambria"/>
          <w:color w:val="000000"/>
          <w:sz w:val="22"/>
          <w:szCs w:val="22"/>
        </w:rPr>
        <w:t xml:space="preserve">. </w:t>
      </w:r>
      <w:r w:rsidR="003446DC" w:rsidRPr="003446DC">
        <w:rPr>
          <w:rFonts w:ascii="Cambria" w:hAnsi="Cambria"/>
          <w:b/>
          <w:color w:val="000000"/>
          <w:sz w:val="22"/>
          <w:szCs w:val="22"/>
        </w:rPr>
        <w:t>Based on symptoms and routine cardiac imaging studies, my patient is suspected to have HCM. [</w:t>
      </w:r>
      <w:r w:rsidR="003446DC" w:rsidRPr="00ED4A0E">
        <w:rPr>
          <w:rFonts w:ascii="Cambria" w:hAnsi="Cambria"/>
          <w:b/>
          <w:color w:val="00B0F0"/>
          <w:sz w:val="22"/>
          <w:szCs w:val="22"/>
        </w:rPr>
        <w:t>His/Her</w:t>
      </w:r>
      <w:r w:rsidR="003446DC" w:rsidRPr="003446DC">
        <w:rPr>
          <w:rFonts w:ascii="Cambria" w:hAnsi="Cambria"/>
          <w:b/>
          <w:color w:val="000000"/>
          <w:sz w:val="22"/>
          <w:szCs w:val="22"/>
        </w:rPr>
        <w:t xml:space="preserve">] family history </w:t>
      </w:r>
      <w:r w:rsidR="00D478E8">
        <w:rPr>
          <w:rFonts w:ascii="Cambria" w:hAnsi="Cambria"/>
          <w:b/>
          <w:color w:val="000000"/>
          <w:sz w:val="22"/>
          <w:szCs w:val="22"/>
        </w:rPr>
        <w:t xml:space="preserve">is </w:t>
      </w:r>
      <w:r w:rsidR="003446DC" w:rsidRPr="003446DC">
        <w:rPr>
          <w:rFonts w:ascii="Cambria" w:hAnsi="Cambria"/>
          <w:b/>
          <w:color w:val="000000"/>
          <w:sz w:val="22"/>
          <w:szCs w:val="22"/>
        </w:rPr>
        <w:t>remarkable for [</w:t>
      </w:r>
      <w:r w:rsidR="003446DC" w:rsidRPr="008C2FF8">
        <w:rPr>
          <w:rFonts w:ascii="Cambria" w:hAnsi="Cambria"/>
          <w:b/>
          <w:color w:val="00B0F0"/>
          <w:sz w:val="22"/>
          <w:szCs w:val="22"/>
        </w:rPr>
        <w:t>HCM/sudden cardiac death</w:t>
      </w:r>
      <w:r w:rsidR="003446DC" w:rsidRPr="003446DC">
        <w:rPr>
          <w:rFonts w:ascii="Cambria" w:hAnsi="Cambria"/>
          <w:b/>
          <w:color w:val="000000"/>
          <w:sz w:val="22"/>
          <w:szCs w:val="22"/>
        </w:rPr>
        <w:t>]</w:t>
      </w:r>
      <w:r>
        <w:rPr>
          <w:rFonts w:ascii="Cambria" w:hAnsi="Cambria"/>
          <w:b/>
          <w:color w:val="000000"/>
          <w:sz w:val="22"/>
          <w:szCs w:val="22"/>
        </w:rPr>
        <w:t>, outlined below as applicable:</w:t>
      </w:r>
    </w:p>
    <w:p w:rsidR="00D16DE0" w:rsidRDefault="00D16DE0" w:rsidP="00DF4B8C">
      <w:pPr>
        <w:rPr>
          <w:rFonts w:ascii="Cambria" w:hAnsi="Cambria"/>
          <w:b/>
          <w:color w:val="000000"/>
          <w:sz w:val="22"/>
          <w:szCs w:val="22"/>
        </w:rPr>
      </w:pPr>
    </w:p>
    <w:p w:rsidR="00DF4B8C" w:rsidRPr="00ED4A0E" w:rsidRDefault="00DF4B8C" w:rsidP="00ED4A0E">
      <w:pPr>
        <w:pStyle w:val="ListParagraph"/>
        <w:numPr>
          <w:ilvl w:val="0"/>
          <w:numId w:val="2"/>
        </w:numPr>
        <w:rPr>
          <w:rFonts w:ascii="Cambria" w:hAnsi="Cambria"/>
          <w:color w:val="00B0F0"/>
          <w:sz w:val="22"/>
          <w:szCs w:val="22"/>
        </w:rPr>
      </w:pPr>
    </w:p>
    <w:p w:rsidR="00170261" w:rsidRPr="00ED4A0E" w:rsidRDefault="00170261" w:rsidP="00ED4A0E">
      <w:pPr>
        <w:pStyle w:val="ListParagraph"/>
        <w:numPr>
          <w:ilvl w:val="0"/>
          <w:numId w:val="2"/>
        </w:numPr>
        <w:rPr>
          <w:rFonts w:ascii="Cambria" w:hAnsi="Cambria"/>
          <w:b/>
          <w:color w:val="00B0F0"/>
          <w:sz w:val="22"/>
          <w:szCs w:val="22"/>
        </w:rPr>
      </w:pPr>
    </w:p>
    <w:p w:rsidR="00D16DE0" w:rsidRPr="00ED4A0E" w:rsidRDefault="00D16DE0" w:rsidP="00ED4A0E">
      <w:pPr>
        <w:pStyle w:val="ListParagraph"/>
        <w:numPr>
          <w:ilvl w:val="0"/>
          <w:numId w:val="2"/>
        </w:numPr>
        <w:rPr>
          <w:rFonts w:ascii="Cambria" w:hAnsi="Cambria"/>
          <w:b/>
          <w:color w:val="00B0F0"/>
          <w:sz w:val="22"/>
          <w:szCs w:val="22"/>
        </w:rPr>
      </w:pPr>
    </w:p>
    <w:p w:rsidR="00D16DE0" w:rsidRPr="00ED4A0E" w:rsidRDefault="00D16DE0" w:rsidP="00E36160">
      <w:pPr>
        <w:rPr>
          <w:rFonts w:ascii="Cambria" w:hAnsi="Cambria"/>
          <w:b/>
          <w:color w:val="00B0F0"/>
          <w:sz w:val="22"/>
          <w:szCs w:val="22"/>
        </w:rPr>
      </w:pPr>
    </w:p>
    <w:p w:rsidR="00B64B4E" w:rsidRDefault="00D478E8" w:rsidP="00E36160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This </w:t>
      </w:r>
      <w:r w:rsidR="00E36160" w:rsidRPr="000979D6">
        <w:rPr>
          <w:rFonts w:ascii="Cambria" w:hAnsi="Cambria"/>
          <w:sz w:val="22"/>
          <w:szCs w:val="22"/>
        </w:rPr>
        <w:t xml:space="preserve">genetic test </w:t>
      </w:r>
      <w:r w:rsidR="00AF5AEB">
        <w:rPr>
          <w:rFonts w:ascii="Cambria" w:hAnsi="Cambria"/>
          <w:sz w:val="22"/>
          <w:szCs w:val="22"/>
        </w:rPr>
        <w:t xml:space="preserve">(HCMFirst) </w:t>
      </w:r>
      <w:r>
        <w:rPr>
          <w:rFonts w:ascii="Cambria" w:hAnsi="Cambria"/>
          <w:sz w:val="22"/>
          <w:szCs w:val="22"/>
        </w:rPr>
        <w:t xml:space="preserve">uses gene sequencing and deletion/duplication analyses for </w:t>
      </w:r>
      <w:r w:rsidR="001F2222">
        <w:rPr>
          <w:rFonts w:ascii="Cambria" w:hAnsi="Cambria"/>
          <w:sz w:val="22"/>
          <w:szCs w:val="22"/>
        </w:rPr>
        <w:t xml:space="preserve">the </w:t>
      </w:r>
      <w:r w:rsidR="00671E1C">
        <w:rPr>
          <w:rFonts w:ascii="Cambria" w:hAnsi="Cambria"/>
          <w:sz w:val="22"/>
          <w:szCs w:val="22"/>
        </w:rPr>
        <w:t>2 most common</w:t>
      </w:r>
      <w:r w:rsidR="00E36160" w:rsidRPr="000979D6">
        <w:rPr>
          <w:rFonts w:ascii="Cambria" w:hAnsi="Cambria"/>
          <w:sz w:val="22"/>
          <w:szCs w:val="22"/>
        </w:rPr>
        <w:t xml:space="preserve"> genes</w:t>
      </w:r>
      <w:r>
        <w:rPr>
          <w:rFonts w:ascii="Cambria" w:hAnsi="Cambria"/>
          <w:sz w:val="22"/>
          <w:szCs w:val="22"/>
        </w:rPr>
        <w:t xml:space="preserve"> associated with HCM</w:t>
      </w:r>
      <w:r w:rsidR="00E36160" w:rsidRPr="000979D6">
        <w:rPr>
          <w:rFonts w:ascii="Cambria" w:hAnsi="Cambria"/>
          <w:i/>
          <w:sz w:val="22"/>
          <w:szCs w:val="22"/>
        </w:rPr>
        <w:t xml:space="preserve">: </w:t>
      </w:r>
      <w:r w:rsidR="00671E1C">
        <w:rPr>
          <w:rFonts w:ascii="Cambria" w:hAnsi="Cambria" w:cs="Arial"/>
          <w:i/>
          <w:sz w:val="22"/>
          <w:szCs w:val="22"/>
        </w:rPr>
        <w:t xml:space="preserve">MYH7 </w:t>
      </w:r>
      <w:r w:rsidR="00671E1C" w:rsidRPr="00671E1C">
        <w:rPr>
          <w:rFonts w:ascii="Cambria" w:hAnsi="Cambria" w:cs="Arial"/>
          <w:sz w:val="22"/>
          <w:szCs w:val="22"/>
        </w:rPr>
        <w:t>and</w:t>
      </w:r>
      <w:r w:rsidR="00671E1C">
        <w:rPr>
          <w:rFonts w:ascii="Cambria" w:hAnsi="Cambria" w:cs="Arial"/>
          <w:i/>
          <w:sz w:val="22"/>
          <w:szCs w:val="22"/>
        </w:rPr>
        <w:t xml:space="preserve"> MYBPC3. </w:t>
      </w:r>
      <w:r w:rsidR="00E36160">
        <w:rPr>
          <w:rFonts w:ascii="Cambria" w:hAnsi="Cambria"/>
          <w:color w:val="000000"/>
          <w:sz w:val="22"/>
          <w:szCs w:val="22"/>
        </w:rPr>
        <w:t>Mutations in these genes</w:t>
      </w:r>
      <w:r w:rsidR="00666D81">
        <w:rPr>
          <w:rFonts w:ascii="Cambria" w:hAnsi="Cambria"/>
          <w:color w:val="000000"/>
          <w:sz w:val="22"/>
          <w:szCs w:val="22"/>
        </w:rPr>
        <w:t xml:space="preserve"> account for </w:t>
      </w:r>
      <w:r w:rsidR="00C1375C">
        <w:rPr>
          <w:rFonts w:ascii="Cambria" w:hAnsi="Cambria"/>
          <w:color w:val="000000"/>
          <w:sz w:val="22"/>
          <w:szCs w:val="22"/>
        </w:rPr>
        <w:t>about</w:t>
      </w:r>
      <w:r w:rsidR="00DF4B8C">
        <w:rPr>
          <w:rFonts w:ascii="Cambria" w:hAnsi="Cambria"/>
          <w:color w:val="000000"/>
          <w:sz w:val="22"/>
          <w:szCs w:val="22"/>
        </w:rPr>
        <w:t xml:space="preserve"> 80</w:t>
      </w:r>
      <w:r w:rsidR="00666D81">
        <w:rPr>
          <w:rFonts w:ascii="Cambria" w:hAnsi="Cambria"/>
          <w:color w:val="000000"/>
          <w:sz w:val="22"/>
          <w:szCs w:val="22"/>
        </w:rPr>
        <w:t xml:space="preserve">% of all </w:t>
      </w:r>
      <w:r w:rsidR="00B64B4E">
        <w:rPr>
          <w:rFonts w:ascii="Cambria" w:hAnsi="Cambria"/>
          <w:color w:val="000000"/>
          <w:sz w:val="22"/>
          <w:szCs w:val="22"/>
        </w:rPr>
        <w:t>cases of</w:t>
      </w:r>
      <w:r w:rsidR="00666D81">
        <w:rPr>
          <w:rFonts w:ascii="Cambria" w:hAnsi="Cambria"/>
          <w:color w:val="000000"/>
          <w:sz w:val="22"/>
          <w:szCs w:val="22"/>
        </w:rPr>
        <w:t xml:space="preserve"> </w:t>
      </w:r>
      <w:r w:rsidR="001F2222">
        <w:rPr>
          <w:rFonts w:ascii="Cambria" w:hAnsi="Cambria"/>
          <w:color w:val="000000"/>
          <w:sz w:val="22"/>
          <w:szCs w:val="22"/>
        </w:rPr>
        <w:t>isolated</w:t>
      </w:r>
      <w:r w:rsidR="00BE2D28">
        <w:rPr>
          <w:rFonts w:ascii="Cambria" w:hAnsi="Cambria"/>
          <w:color w:val="000000"/>
          <w:sz w:val="22"/>
          <w:szCs w:val="22"/>
        </w:rPr>
        <w:t xml:space="preserve"> </w:t>
      </w:r>
      <w:r w:rsidR="00666D81">
        <w:rPr>
          <w:rFonts w:ascii="Cambria" w:hAnsi="Cambria"/>
          <w:color w:val="000000"/>
          <w:sz w:val="22"/>
          <w:szCs w:val="22"/>
        </w:rPr>
        <w:t>HCM</w:t>
      </w:r>
      <w:r w:rsidR="00D16DE0">
        <w:rPr>
          <w:rFonts w:ascii="Cambria" w:hAnsi="Cambria"/>
          <w:color w:val="000000"/>
          <w:sz w:val="22"/>
          <w:szCs w:val="22"/>
        </w:rPr>
        <w:t>.</w:t>
      </w:r>
      <w:r w:rsidR="001F2222" w:rsidRPr="00ED4A0E">
        <w:rPr>
          <w:rFonts w:ascii="Cambria" w:hAnsi="Cambria"/>
          <w:color w:val="000000"/>
          <w:sz w:val="22"/>
          <w:szCs w:val="22"/>
          <w:vertAlign w:val="superscript"/>
        </w:rPr>
        <w:t>1</w:t>
      </w:r>
      <w:r w:rsidR="00666D81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T</w:t>
      </w:r>
      <w:r w:rsidR="00666D81" w:rsidRPr="00666D81">
        <w:rPr>
          <w:rFonts w:ascii="Cambria" w:hAnsi="Cambria"/>
          <w:color w:val="000000"/>
          <w:sz w:val="22"/>
          <w:szCs w:val="22"/>
        </w:rPr>
        <w:t xml:space="preserve">his multi-gene test is the most </w:t>
      </w:r>
      <w:r w:rsidR="00D16DE0">
        <w:rPr>
          <w:rFonts w:ascii="Cambria" w:hAnsi="Cambria"/>
          <w:color w:val="000000"/>
          <w:sz w:val="22"/>
          <w:szCs w:val="22"/>
        </w:rPr>
        <w:t xml:space="preserve">efficient and </w:t>
      </w:r>
      <w:r w:rsidR="00666D81" w:rsidRPr="00666D81">
        <w:rPr>
          <w:rFonts w:ascii="Cambria" w:hAnsi="Cambria"/>
          <w:color w:val="000000"/>
          <w:sz w:val="22"/>
          <w:szCs w:val="22"/>
        </w:rPr>
        <w:t xml:space="preserve">cost-effective way to analyze the </w:t>
      </w:r>
      <w:r w:rsidR="00B64B4E">
        <w:rPr>
          <w:rFonts w:ascii="Cambria" w:hAnsi="Cambria"/>
          <w:color w:val="000000"/>
          <w:sz w:val="22"/>
          <w:szCs w:val="22"/>
        </w:rPr>
        <w:t xml:space="preserve">most common genes </w:t>
      </w:r>
      <w:r w:rsidR="00666D81" w:rsidRPr="00666D81">
        <w:rPr>
          <w:rFonts w:ascii="Cambria" w:hAnsi="Cambria"/>
          <w:color w:val="000000"/>
          <w:sz w:val="22"/>
          <w:szCs w:val="22"/>
        </w:rPr>
        <w:t xml:space="preserve">implicated </w:t>
      </w:r>
      <w:r w:rsidR="00B64B4E">
        <w:rPr>
          <w:rFonts w:ascii="Cambria" w:hAnsi="Cambria"/>
          <w:color w:val="000000"/>
          <w:sz w:val="22"/>
          <w:szCs w:val="22"/>
        </w:rPr>
        <w:t xml:space="preserve">in </w:t>
      </w:r>
      <w:r w:rsidR="00666D81" w:rsidRPr="00666D81">
        <w:rPr>
          <w:rFonts w:ascii="Cambria" w:hAnsi="Cambria"/>
          <w:color w:val="000000"/>
          <w:sz w:val="22"/>
          <w:szCs w:val="22"/>
        </w:rPr>
        <w:t>HCM</w:t>
      </w:r>
      <w:r w:rsidR="00D16DE0">
        <w:rPr>
          <w:rFonts w:ascii="Cambria" w:hAnsi="Cambria"/>
          <w:color w:val="000000"/>
          <w:sz w:val="22"/>
          <w:szCs w:val="22"/>
        </w:rPr>
        <w:t>,</w:t>
      </w:r>
      <w:r w:rsidR="00666D81" w:rsidRPr="00666D81">
        <w:rPr>
          <w:rFonts w:ascii="Cambria" w:hAnsi="Cambria"/>
          <w:color w:val="000000"/>
          <w:sz w:val="22"/>
          <w:szCs w:val="22"/>
        </w:rPr>
        <w:t xml:space="preserve"> and has significant potential to identify a causative gene mutation in my patient. </w:t>
      </w:r>
      <w:r w:rsidR="00DE0188">
        <w:rPr>
          <w:rFonts w:ascii="Cambria" w:hAnsi="Cambria"/>
          <w:b/>
          <w:color w:val="000000"/>
          <w:sz w:val="22"/>
          <w:szCs w:val="22"/>
        </w:rPr>
        <w:t>As my patient is suspected to have HCM, there is</w:t>
      </w:r>
      <w:r w:rsidR="00DE0188" w:rsidRPr="00097924">
        <w:rPr>
          <w:rFonts w:ascii="Cambria" w:hAnsi="Cambria"/>
          <w:b/>
          <w:sz w:val="22"/>
          <w:szCs w:val="22"/>
        </w:rPr>
        <w:t xml:space="preserve"> a reasonable probability of detecting a mutation in my </w:t>
      </w:r>
      <w:r w:rsidR="00DE0188" w:rsidRPr="00B64B4E">
        <w:rPr>
          <w:rFonts w:ascii="Cambria" w:hAnsi="Cambria"/>
          <w:b/>
          <w:sz w:val="22"/>
          <w:szCs w:val="22"/>
        </w:rPr>
        <w:t>patient</w:t>
      </w:r>
      <w:r w:rsidR="00820E58">
        <w:rPr>
          <w:rFonts w:ascii="Cambria" w:hAnsi="Cambria"/>
          <w:b/>
          <w:sz w:val="22"/>
          <w:szCs w:val="22"/>
        </w:rPr>
        <w:t>. P</w:t>
      </w:r>
      <w:r w:rsidR="00DE0188">
        <w:rPr>
          <w:rFonts w:ascii="Cambria" w:hAnsi="Cambria"/>
          <w:b/>
          <w:sz w:val="22"/>
          <w:szCs w:val="22"/>
        </w:rPr>
        <w:t xml:space="preserve">er the HRS/EHRA </w:t>
      </w:r>
      <w:r w:rsidR="00820E58">
        <w:rPr>
          <w:rFonts w:ascii="Cambria" w:hAnsi="Cambria"/>
          <w:b/>
          <w:sz w:val="22"/>
          <w:szCs w:val="22"/>
        </w:rPr>
        <w:t>C</w:t>
      </w:r>
      <w:r w:rsidR="00DE0188">
        <w:rPr>
          <w:rFonts w:ascii="Cambria" w:hAnsi="Cambria"/>
          <w:b/>
          <w:sz w:val="22"/>
          <w:szCs w:val="22"/>
        </w:rPr>
        <w:t xml:space="preserve">onsensus </w:t>
      </w:r>
      <w:r w:rsidR="00820E58">
        <w:rPr>
          <w:rFonts w:ascii="Cambria" w:hAnsi="Cambria"/>
          <w:b/>
          <w:sz w:val="22"/>
          <w:szCs w:val="22"/>
        </w:rPr>
        <w:t>S</w:t>
      </w:r>
      <w:r w:rsidR="00DE0188">
        <w:rPr>
          <w:rFonts w:ascii="Cambria" w:hAnsi="Cambria"/>
          <w:b/>
          <w:sz w:val="22"/>
          <w:szCs w:val="22"/>
        </w:rPr>
        <w:t xml:space="preserve">tatement </w:t>
      </w:r>
      <w:r w:rsidR="00820E58">
        <w:rPr>
          <w:rFonts w:ascii="Cambria" w:hAnsi="Cambria"/>
          <w:b/>
          <w:sz w:val="22"/>
          <w:szCs w:val="22"/>
        </w:rPr>
        <w:t>recommendations</w:t>
      </w:r>
      <w:r w:rsidR="00DE0188">
        <w:rPr>
          <w:rFonts w:ascii="Cambria" w:hAnsi="Cambria"/>
          <w:b/>
          <w:sz w:val="22"/>
          <w:szCs w:val="22"/>
        </w:rPr>
        <w:t xml:space="preserve">, </w:t>
      </w:r>
      <w:r w:rsidR="00DE0188" w:rsidRPr="00B64B4E">
        <w:rPr>
          <w:rFonts w:ascii="Cambria" w:hAnsi="Cambria"/>
          <w:b/>
          <w:sz w:val="22"/>
          <w:szCs w:val="22"/>
        </w:rPr>
        <w:t>germline genetic testing</w:t>
      </w:r>
      <w:r w:rsidR="00DE0188">
        <w:rPr>
          <w:rFonts w:ascii="Cambria" w:hAnsi="Cambria"/>
          <w:b/>
          <w:sz w:val="22"/>
          <w:szCs w:val="22"/>
        </w:rPr>
        <w:t xml:space="preserve"> is warranted</w:t>
      </w:r>
      <w:r w:rsidR="001F2222">
        <w:rPr>
          <w:rFonts w:ascii="Cambria" w:hAnsi="Cambria"/>
          <w:b/>
          <w:sz w:val="22"/>
          <w:szCs w:val="22"/>
        </w:rPr>
        <w:t>.</w:t>
      </w:r>
      <w:r w:rsidR="00DE0188" w:rsidRPr="00ED4A0E">
        <w:rPr>
          <w:rFonts w:ascii="Cambria" w:hAnsi="Cambria"/>
          <w:b/>
          <w:sz w:val="22"/>
          <w:szCs w:val="22"/>
          <w:vertAlign w:val="superscript"/>
        </w:rPr>
        <w:t>2</w:t>
      </w:r>
      <w:r w:rsidR="00DE0188" w:rsidRPr="00097924">
        <w:rPr>
          <w:rFonts w:ascii="Cambria" w:hAnsi="Cambria"/>
          <w:sz w:val="22"/>
          <w:szCs w:val="22"/>
        </w:rPr>
        <w:t xml:space="preserve">  </w:t>
      </w:r>
    </w:p>
    <w:p w:rsidR="00B64B4E" w:rsidRDefault="00B64B4E" w:rsidP="00E36160">
      <w:pPr>
        <w:rPr>
          <w:rFonts w:ascii="Cambria" w:hAnsi="Cambria"/>
          <w:color w:val="000000"/>
          <w:sz w:val="22"/>
          <w:szCs w:val="22"/>
        </w:rPr>
      </w:pPr>
    </w:p>
    <w:p w:rsidR="00E36160" w:rsidRPr="00B64B4E" w:rsidRDefault="00E36160" w:rsidP="00E36160">
      <w:pPr>
        <w:rPr>
          <w:rFonts w:ascii="Cambria" w:hAnsi="Cambria"/>
          <w:sz w:val="22"/>
          <w:szCs w:val="22"/>
        </w:rPr>
      </w:pPr>
      <w:r w:rsidRPr="005169F1">
        <w:rPr>
          <w:rFonts w:ascii="Cambria" w:hAnsi="Cambria"/>
          <w:b/>
          <w:sz w:val="22"/>
          <w:szCs w:val="22"/>
        </w:rPr>
        <w:t xml:space="preserve">Genetic testing will help clarify my patient’s diagnosis and/or risk to develop (and potentially die of) </w:t>
      </w:r>
      <w:r w:rsidR="00671E1C">
        <w:rPr>
          <w:rFonts w:ascii="Cambria" w:hAnsi="Cambria"/>
          <w:b/>
          <w:sz w:val="22"/>
          <w:szCs w:val="22"/>
        </w:rPr>
        <w:t>HCM</w:t>
      </w:r>
      <w:r w:rsidRPr="005169F1">
        <w:rPr>
          <w:rFonts w:ascii="Cambria" w:hAnsi="Cambria"/>
          <w:b/>
          <w:sz w:val="22"/>
          <w:szCs w:val="22"/>
        </w:rPr>
        <w:t xml:space="preserve">.  This genetic testing will </w:t>
      </w:r>
      <w:r w:rsidR="00820E58">
        <w:rPr>
          <w:rFonts w:ascii="Cambria" w:hAnsi="Cambria"/>
          <w:b/>
          <w:sz w:val="22"/>
          <w:szCs w:val="22"/>
        </w:rPr>
        <w:t xml:space="preserve">directly impact </w:t>
      </w:r>
      <w:r w:rsidRPr="005169F1">
        <w:rPr>
          <w:rFonts w:ascii="Cambria" w:hAnsi="Cambria"/>
          <w:b/>
          <w:sz w:val="22"/>
          <w:szCs w:val="22"/>
        </w:rPr>
        <w:t xml:space="preserve">medical management, screening, </w:t>
      </w:r>
      <w:r>
        <w:rPr>
          <w:rFonts w:ascii="Cambria" w:hAnsi="Cambria"/>
          <w:b/>
          <w:sz w:val="22"/>
          <w:szCs w:val="22"/>
        </w:rPr>
        <w:t>and prevention</w:t>
      </w:r>
      <w:r w:rsidR="00671E1C">
        <w:rPr>
          <w:rFonts w:ascii="Cambria" w:hAnsi="Cambria"/>
          <w:b/>
          <w:sz w:val="22"/>
          <w:szCs w:val="22"/>
        </w:rPr>
        <w:t xml:space="preserve"> of potential complications of this disease.</w:t>
      </w:r>
      <w:r w:rsidRPr="005169F1">
        <w:rPr>
          <w:rFonts w:ascii="Cambria" w:hAnsi="Cambria"/>
          <w:b/>
          <w:sz w:val="22"/>
          <w:szCs w:val="22"/>
        </w:rPr>
        <w:t xml:space="preserve"> </w:t>
      </w:r>
      <w:r w:rsidRPr="00842CA7">
        <w:rPr>
          <w:rFonts w:ascii="Cambria" w:hAnsi="Cambria"/>
          <w:sz w:val="22"/>
          <w:szCs w:val="22"/>
        </w:rPr>
        <w:t xml:space="preserve">If a mutation is identified, we </w:t>
      </w:r>
      <w:r w:rsidR="00D16DE0">
        <w:rPr>
          <w:rFonts w:ascii="Cambria" w:hAnsi="Cambria"/>
          <w:sz w:val="22"/>
          <w:szCs w:val="22"/>
        </w:rPr>
        <w:t>can then</w:t>
      </w:r>
      <w:r w:rsidR="00D16DE0" w:rsidRPr="00842CA7">
        <w:rPr>
          <w:rFonts w:ascii="Cambria" w:hAnsi="Cambria"/>
          <w:sz w:val="22"/>
          <w:szCs w:val="22"/>
        </w:rPr>
        <w:t xml:space="preserve"> </w:t>
      </w:r>
      <w:r w:rsidRPr="00842CA7">
        <w:rPr>
          <w:rFonts w:ascii="Cambria" w:hAnsi="Cambria"/>
          <w:sz w:val="22"/>
          <w:szCs w:val="22"/>
        </w:rPr>
        <w:t>adjust medical care to reduce my patient’s risk of</w:t>
      </w:r>
      <w:r w:rsidR="00BE2D28">
        <w:rPr>
          <w:rFonts w:ascii="Cambria" w:hAnsi="Cambria"/>
          <w:sz w:val="22"/>
          <w:szCs w:val="22"/>
        </w:rPr>
        <w:t xml:space="preserve"> having an episode of sudden cardiac arrest</w:t>
      </w:r>
      <w:r w:rsidRPr="00842CA7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>Management recommendations</w:t>
      </w:r>
      <w:r w:rsidRPr="00842CA7">
        <w:rPr>
          <w:rFonts w:ascii="Cambria" w:hAnsi="Cambria"/>
          <w:sz w:val="22"/>
          <w:szCs w:val="22"/>
        </w:rPr>
        <w:t xml:space="preserve"> for </w:t>
      </w:r>
      <w:r w:rsidR="00BE2D28">
        <w:rPr>
          <w:rFonts w:ascii="Cambria" w:hAnsi="Cambria"/>
          <w:sz w:val="22"/>
          <w:szCs w:val="22"/>
        </w:rPr>
        <w:t>HCM</w:t>
      </w:r>
      <w:r w:rsidRPr="00842CA7">
        <w:rPr>
          <w:rFonts w:ascii="Cambria" w:hAnsi="Cambria"/>
          <w:sz w:val="22"/>
          <w:szCs w:val="22"/>
        </w:rPr>
        <w:t xml:space="preserve"> </w:t>
      </w:r>
      <w:r w:rsidR="00820E58">
        <w:rPr>
          <w:rFonts w:ascii="Cambria" w:hAnsi="Cambria"/>
          <w:sz w:val="22"/>
          <w:szCs w:val="22"/>
        </w:rPr>
        <w:t xml:space="preserve">typically </w:t>
      </w:r>
      <w:r w:rsidRPr="00842CA7">
        <w:rPr>
          <w:rFonts w:ascii="Cambria" w:hAnsi="Cambria"/>
          <w:sz w:val="22"/>
          <w:szCs w:val="22"/>
        </w:rPr>
        <w:t xml:space="preserve">include </w:t>
      </w:r>
      <w:r w:rsidR="00E77F4C">
        <w:rPr>
          <w:rFonts w:ascii="Cambria" w:hAnsi="Cambria"/>
          <w:sz w:val="22"/>
          <w:szCs w:val="22"/>
        </w:rPr>
        <w:t>echocardiograms, electrocardiograms, and assessment sudden cardiac death</w:t>
      </w:r>
      <w:r w:rsidR="00820E58">
        <w:rPr>
          <w:rFonts w:ascii="Cambria" w:hAnsi="Cambria"/>
          <w:sz w:val="22"/>
          <w:szCs w:val="22"/>
        </w:rPr>
        <w:t xml:space="preserve"> risk</w:t>
      </w:r>
      <w:r w:rsidRPr="00842CA7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 xml:space="preserve"> </w:t>
      </w:r>
      <w:r w:rsidRPr="00E143B3">
        <w:rPr>
          <w:rFonts w:ascii="Cambria" w:hAnsi="Cambria"/>
          <w:sz w:val="22"/>
          <w:szCs w:val="22"/>
        </w:rPr>
        <w:t xml:space="preserve">Medical treatment to reduce hemodynamic stress, </w:t>
      </w:r>
      <w:r w:rsidR="00820E58">
        <w:rPr>
          <w:rFonts w:ascii="Cambria" w:hAnsi="Cambria"/>
          <w:sz w:val="22"/>
          <w:szCs w:val="22"/>
        </w:rPr>
        <w:t xml:space="preserve">like </w:t>
      </w:r>
      <w:r w:rsidRPr="00E143B3">
        <w:rPr>
          <w:rFonts w:ascii="Cambria" w:hAnsi="Cambria"/>
          <w:sz w:val="22"/>
          <w:szCs w:val="22"/>
        </w:rPr>
        <w:t xml:space="preserve">beta adrenergic-blocking agents, </w:t>
      </w:r>
      <w:r w:rsidR="00D16DE0">
        <w:rPr>
          <w:rFonts w:ascii="Cambria" w:hAnsi="Cambria"/>
          <w:sz w:val="22"/>
          <w:szCs w:val="22"/>
        </w:rPr>
        <w:t xml:space="preserve">and </w:t>
      </w:r>
      <w:r w:rsidR="00E77F4C">
        <w:rPr>
          <w:rFonts w:ascii="Cambria" w:hAnsi="Cambria"/>
          <w:sz w:val="22"/>
          <w:szCs w:val="22"/>
        </w:rPr>
        <w:t>a</w:t>
      </w:r>
      <w:r w:rsidR="00E77F4C" w:rsidRPr="00E77F4C">
        <w:rPr>
          <w:rFonts w:ascii="Cambria" w:hAnsi="Cambria"/>
          <w:sz w:val="22"/>
          <w:szCs w:val="22"/>
        </w:rPr>
        <w:t>ntiarrhythmic drug therapy</w:t>
      </w:r>
      <w:r w:rsidR="00D16DE0">
        <w:rPr>
          <w:rFonts w:ascii="Cambria" w:hAnsi="Cambria"/>
          <w:sz w:val="22"/>
          <w:szCs w:val="22"/>
        </w:rPr>
        <w:t>,</w:t>
      </w:r>
      <w:r w:rsidR="00E77F4C">
        <w:rPr>
          <w:rFonts w:ascii="Cambria" w:hAnsi="Cambria"/>
          <w:sz w:val="22"/>
          <w:szCs w:val="22"/>
        </w:rPr>
        <w:t xml:space="preserve"> </w:t>
      </w:r>
      <w:r w:rsidR="00D16DE0">
        <w:rPr>
          <w:rFonts w:ascii="Cambria" w:hAnsi="Cambria"/>
          <w:sz w:val="22"/>
          <w:szCs w:val="22"/>
        </w:rPr>
        <w:t xml:space="preserve">are often </w:t>
      </w:r>
      <w:r w:rsidRPr="00E143B3">
        <w:rPr>
          <w:rFonts w:ascii="Cambria" w:hAnsi="Cambria"/>
          <w:sz w:val="22"/>
          <w:szCs w:val="22"/>
        </w:rPr>
        <w:t xml:space="preserve">advised for individuals with </w:t>
      </w:r>
      <w:r w:rsidR="00BE2D28">
        <w:rPr>
          <w:rFonts w:ascii="Cambria" w:hAnsi="Cambria"/>
          <w:sz w:val="22"/>
          <w:szCs w:val="22"/>
        </w:rPr>
        <w:t>HCM</w:t>
      </w:r>
      <w:r w:rsidRPr="000E0EB1">
        <w:rPr>
          <w:rFonts w:ascii="Cambria" w:hAnsi="Cambria"/>
          <w:sz w:val="22"/>
          <w:szCs w:val="22"/>
        </w:rPr>
        <w:t xml:space="preserve">. </w:t>
      </w:r>
      <w:r w:rsidR="00E77F4C">
        <w:rPr>
          <w:rFonts w:ascii="Cambria" w:hAnsi="Cambria"/>
          <w:sz w:val="22"/>
          <w:szCs w:val="22"/>
        </w:rPr>
        <w:t>I</w:t>
      </w:r>
      <w:r w:rsidR="00D16DE0">
        <w:rPr>
          <w:rFonts w:ascii="Cambria" w:hAnsi="Cambria"/>
          <w:sz w:val="22"/>
          <w:szCs w:val="22"/>
        </w:rPr>
        <w:t>mplantable cardioverter defibrillator (ICD)</w:t>
      </w:r>
      <w:r w:rsidR="00C46FF2">
        <w:rPr>
          <w:rFonts w:ascii="Cambria" w:hAnsi="Cambria"/>
          <w:sz w:val="22"/>
          <w:szCs w:val="22"/>
        </w:rPr>
        <w:t xml:space="preserve"> or pacemaker</w:t>
      </w:r>
      <w:r w:rsidR="00E77F4C">
        <w:rPr>
          <w:rFonts w:ascii="Cambria" w:hAnsi="Cambria"/>
          <w:sz w:val="22"/>
          <w:szCs w:val="22"/>
        </w:rPr>
        <w:t xml:space="preserve"> </w:t>
      </w:r>
      <w:r w:rsidR="00D16DE0">
        <w:rPr>
          <w:rFonts w:ascii="Cambria" w:hAnsi="Cambria"/>
          <w:sz w:val="22"/>
          <w:szCs w:val="22"/>
        </w:rPr>
        <w:t xml:space="preserve">placement </w:t>
      </w:r>
      <w:r w:rsidR="00E77F4C">
        <w:rPr>
          <w:rFonts w:ascii="Cambria" w:hAnsi="Cambria"/>
          <w:sz w:val="22"/>
          <w:szCs w:val="22"/>
        </w:rPr>
        <w:t>may be recommended if arrhythmias are not well controlled using medication</w:t>
      </w:r>
      <w:r w:rsidR="00D16DE0">
        <w:rPr>
          <w:rFonts w:ascii="Cambria" w:hAnsi="Cambria"/>
          <w:sz w:val="22"/>
          <w:szCs w:val="22"/>
        </w:rPr>
        <w:t>,</w:t>
      </w:r>
      <w:r w:rsidR="00E77F4C">
        <w:rPr>
          <w:rFonts w:ascii="Cambria" w:hAnsi="Cambria"/>
          <w:sz w:val="22"/>
          <w:szCs w:val="22"/>
        </w:rPr>
        <w:t xml:space="preserve"> or if </w:t>
      </w:r>
      <w:r w:rsidR="00820E58">
        <w:rPr>
          <w:rFonts w:ascii="Cambria" w:hAnsi="Cambria"/>
          <w:sz w:val="22"/>
          <w:szCs w:val="22"/>
        </w:rPr>
        <w:t xml:space="preserve">a </w:t>
      </w:r>
      <w:r w:rsidR="00E77F4C">
        <w:rPr>
          <w:rFonts w:ascii="Cambria" w:hAnsi="Cambria"/>
          <w:sz w:val="22"/>
          <w:szCs w:val="22"/>
        </w:rPr>
        <w:t xml:space="preserve">patient is at high risk of sudden cardiac death. </w:t>
      </w:r>
      <w:r w:rsidRPr="000E0EB1">
        <w:rPr>
          <w:rFonts w:ascii="Cambria" w:hAnsi="Cambria"/>
          <w:sz w:val="22"/>
          <w:szCs w:val="22"/>
        </w:rPr>
        <w:t>Because</w:t>
      </w:r>
      <w:r w:rsidRPr="00E143B3">
        <w:rPr>
          <w:rFonts w:ascii="Cambria" w:hAnsi="Cambria"/>
          <w:sz w:val="22"/>
          <w:szCs w:val="22"/>
        </w:rPr>
        <w:t xml:space="preserve"> </w:t>
      </w:r>
      <w:r w:rsidR="00BE2D28">
        <w:rPr>
          <w:rFonts w:ascii="Cambria" w:hAnsi="Cambria"/>
          <w:sz w:val="22"/>
          <w:szCs w:val="22"/>
        </w:rPr>
        <w:t>HCM</w:t>
      </w:r>
      <w:r w:rsidRPr="00E143B3">
        <w:rPr>
          <w:rFonts w:ascii="Cambria" w:hAnsi="Cambria"/>
          <w:sz w:val="22"/>
          <w:szCs w:val="22"/>
        </w:rPr>
        <w:t xml:space="preserve"> may be present in childhood, medical therapy </w:t>
      </w:r>
      <w:r w:rsidR="00D16DE0">
        <w:rPr>
          <w:rFonts w:ascii="Cambria" w:hAnsi="Cambria"/>
          <w:sz w:val="22"/>
          <w:szCs w:val="22"/>
        </w:rPr>
        <w:t xml:space="preserve">can </w:t>
      </w:r>
      <w:r w:rsidRPr="00E143B3">
        <w:rPr>
          <w:rFonts w:ascii="Cambria" w:hAnsi="Cambria"/>
          <w:sz w:val="22"/>
          <w:szCs w:val="22"/>
        </w:rPr>
        <w:t xml:space="preserve">be considered in children </w:t>
      </w:r>
      <w:r w:rsidR="00D16DE0">
        <w:rPr>
          <w:rFonts w:ascii="Cambria" w:hAnsi="Cambria"/>
          <w:sz w:val="22"/>
          <w:szCs w:val="22"/>
        </w:rPr>
        <w:t xml:space="preserve">and </w:t>
      </w:r>
      <w:r w:rsidRPr="00E143B3">
        <w:rPr>
          <w:rFonts w:ascii="Cambria" w:hAnsi="Cambria"/>
          <w:sz w:val="22"/>
          <w:szCs w:val="22"/>
        </w:rPr>
        <w:t xml:space="preserve">adults with </w:t>
      </w:r>
      <w:r w:rsidR="00BE2D28">
        <w:rPr>
          <w:rFonts w:ascii="Cambria" w:hAnsi="Cambria"/>
          <w:sz w:val="22"/>
          <w:szCs w:val="22"/>
        </w:rPr>
        <w:t>HCM</w:t>
      </w:r>
      <w:r w:rsidR="00D16DE0">
        <w:rPr>
          <w:rFonts w:ascii="Cambria" w:hAnsi="Cambria"/>
          <w:sz w:val="22"/>
          <w:szCs w:val="22"/>
        </w:rPr>
        <w:t>,</w:t>
      </w:r>
      <w:r w:rsidR="00BE2D28">
        <w:rPr>
          <w:rFonts w:ascii="Cambria" w:hAnsi="Cambria"/>
          <w:sz w:val="22"/>
          <w:szCs w:val="22"/>
        </w:rPr>
        <w:t xml:space="preserve"> or a family history of HCM</w:t>
      </w:r>
      <w:r w:rsidRPr="00E143B3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 </w:t>
      </w:r>
      <w:r w:rsidR="00E77F4C">
        <w:rPr>
          <w:rFonts w:ascii="Cambria" w:hAnsi="Cambria"/>
          <w:sz w:val="22"/>
          <w:szCs w:val="22"/>
        </w:rPr>
        <w:t xml:space="preserve">Some patients who do not respond well to other therapies may benefit from </w:t>
      </w:r>
      <w:r w:rsidR="00C46FF2">
        <w:rPr>
          <w:rFonts w:ascii="Cambria" w:hAnsi="Cambria"/>
          <w:sz w:val="22"/>
          <w:szCs w:val="22"/>
        </w:rPr>
        <w:t xml:space="preserve">invasive </w:t>
      </w:r>
      <w:r w:rsidRPr="00E143B3">
        <w:rPr>
          <w:rFonts w:ascii="Cambria" w:hAnsi="Cambria"/>
          <w:sz w:val="22"/>
          <w:szCs w:val="22"/>
        </w:rPr>
        <w:t xml:space="preserve">surgical </w:t>
      </w:r>
      <w:r w:rsidR="00E77F4C">
        <w:rPr>
          <w:rFonts w:ascii="Cambria" w:hAnsi="Cambria"/>
          <w:sz w:val="22"/>
          <w:szCs w:val="22"/>
        </w:rPr>
        <w:t xml:space="preserve">myectomy </w:t>
      </w:r>
      <w:r w:rsidR="00E77F4C">
        <w:rPr>
          <w:rFonts w:ascii="Cambria" w:hAnsi="Cambria"/>
          <w:sz w:val="22"/>
          <w:szCs w:val="22"/>
        </w:rPr>
        <w:lastRenderedPageBreak/>
        <w:t>or ablation of the septal wall to reduce cardiac outflow obstruction. Heart t</w:t>
      </w:r>
      <w:r w:rsidR="00BE2D28">
        <w:rPr>
          <w:rFonts w:ascii="Cambria" w:hAnsi="Cambria"/>
          <w:sz w:val="22"/>
          <w:szCs w:val="22"/>
        </w:rPr>
        <w:t>ransplantation</w:t>
      </w:r>
      <w:r w:rsidR="00E77F4C">
        <w:rPr>
          <w:rFonts w:ascii="Cambria" w:hAnsi="Cambria"/>
          <w:sz w:val="22"/>
          <w:szCs w:val="22"/>
        </w:rPr>
        <w:t xml:space="preserve"> may be necessary in a small number of patients </w:t>
      </w:r>
      <w:r w:rsidR="00820E58">
        <w:rPr>
          <w:rFonts w:ascii="Cambria" w:hAnsi="Cambria"/>
          <w:sz w:val="22"/>
          <w:szCs w:val="22"/>
        </w:rPr>
        <w:t xml:space="preserve">that </w:t>
      </w:r>
      <w:r w:rsidR="00E77F4C">
        <w:rPr>
          <w:rFonts w:ascii="Cambria" w:hAnsi="Cambria"/>
          <w:sz w:val="22"/>
          <w:szCs w:val="22"/>
        </w:rPr>
        <w:t>progress to end-stage</w:t>
      </w:r>
      <w:r w:rsidR="009D1D4A">
        <w:rPr>
          <w:rFonts w:ascii="Cambria" w:hAnsi="Cambria"/>
          <w:sz w:val="22"/>
          <w:szCs w:val="22"/>
        </w:rPr>
        <w:t xml:space="preserve"> heart failure</w:t>
      </w:r>
      <w:r w:rsidR="001F2222">
        <w:rPr>
          <w:rFonts w:ascii="Cambria" w:hAnsi="Cambria"/>
          <w:sz w:val="22"/>
          <w:szCs w:val="22"/>
        </w:rPr>
        <w:t>.</w:t>
      </w:r>
      <w:r w:rsidRPr="00ED4A0E">
        <w:rPr>
          <w:rFonts w:ascii="Cambria" w:hAnsi="Cambria"/>
          <w:sz w:val="22"/>
          <w:szCs w:val="22"/>
          <w:vertAlign w:val="superscript"/>
        </w:rPr>
        <w:t>1,2</w:t>
      </w:r>
      <w:r>
        <w:rPr>
          <w:rFonts w:ascii="Cambria" w:hAnsi="Cambria"/>
          <w:sz w:val="22"/>
          <w:szCs w:val="22"/>
        </w:rPr>
        <w:t>.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b/>
          <w:sz w:val="22"/>
          <w:szCs w:val="22"/>
        </w:rPr>
      </w:pPr>
      <w:r w:rsidRPr="0087560C">
        <w:rPr>
          <w:rFonts w:ascii="Cambria" w:hAnsi="Cambria"/>
          <w:sz w:val="22"/>
          <w:szCs w:val="22"/>
        </w:rPr>
        <w:t>Due</w:t>
      </w:r>
      <w:r>
        <w:rPr>
          <w:rFonts w:ascii="Cambria" w:hAnsi="Cambria"/>
          <w:sz w:val="22"/>
          <w:szCs w:val="22"/>
        </w:rPr>
        <w:t xml:space="preserve"> to the </w:t>
      </w:r>
      <w:r w:rsidR="00D16DE0">
        <w:rPr>
          <w:rFonts w:ascii="Cambria" w:hAnsi="Cambria"/>
          <w:sz w:val="22"/>
          <w:szCs w:val="22"/>
        </w:rPr>
        <w:t xml:space="preserve">medical </w:t>
      </w:r>
      <w:r>
        <w:rPr>
          <w:rFonts w:ascii="Cambria" w:hAnsi="Cambria"/>
          <w:sz w:val="22"/>
          <w:szCs w:val="22"/>
        </w:rPr>
        <w:t xml:space="preserve">risks associated </w:t>
      </w:r>
      <w:r w:rsidRPr="0087560C">
        <w:rPr>
          <w:rFonts w:ascii="Cambria" w:hAnsi="Cambria"/>
          <w:sz w:val="22"/>
          <w:szCs w:val="22"/>
        </w:rPr>
        <w:t>with these mutations</w:t>
      </w:r>
      <w:r>
        <w:rPr>
          <w:rFonts w:ascii="Cambria" w:hAnsi="Cambria"/>
          <w:sz w:val="22"/>
          <w:szCs w:val="22"/>
        </w:rPr>
        <w:t xml:space="preserve"> and the available interventions, this genetic testing is medically warranted.  </w:t>
      </w:r>
      <w:r w:rsidRPr="00842CA7">
        <w:rPr>
          <w:rFonts w:ascii="Cambria" w:hAnsi="Cambria"/>
          <w:b/>
          <w:sz w:val="22"/>
          <w:szCs w:val="22"/>
        </w:rPr>
        <w:t>As such, I am ordering this test</w:t>
      </w:r>
      <w:r>
        <w:rPr>
          <w:rFonts w:ascii="Cambria" w:hAnsi="Cambria"/>
          <w:b/>
          <w:sz w:val="22"/>
          <w:szCs w:val="22"/>
        </w:rPr>
        <w:t>ing</w:t>
      </w:r>
      <w:r w:rsidRPr="00842CA7">
        <w:rPr>
          <w:rFonts w:ascii="Cambria" w:hAnsi="Cambria"/>
          <w:b/>
          <w:sz w:val="22"/>
          <w:szCs w:val="22"/>
        </w:rPr>
        <w:t xml:space="preserve"> as medically necessary and affirm that my patient has provided informed consent for genetic testing.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color w:val="000000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A positive test result would confirm a genetic diagnosis</w:t>
      </w:r>
      <w:r>
        <w:rPr>
          <w:rFonts w:ascii="Cambria" w:hAnsi="Cambria"/>
          <w:sz w:val="22"/>
          <w:szCs w:val="22"/>
        </w:rPr>
        <w:t xml:space="preserve"> and/or risk</w:t>
      </w:r>
      <w:r w:rsidRPr="00842CA7">
        <w:rPr>
          <w:rFonts w:ascii="Cambria" w:hAnsi="Cambria"/>
          <w:sz w:val="22"/>
          <w:szCs w:val="22"/>
        </w:rPr>
        <w:t xml:space="preserve"> in my patient, and would ensure </w:t>
      </w:r>
      <w:r>
        <w:rPr>
          <w:rFonts w:ascii="Cambria" w:hAnsi="Cambria"/>
          <w:sz w:val="22"/>
          <w:szCs w:val="22"/>
        </w:rPr>
        <w:t xml:space="preserve">my </w:t>
      </w:r>
      <w:r w:rsidRPr="00842CA7">
        <w:rPr>
          <w:rFonts w:ascii="Cambria" w:hAnsi="Cambria"/>
          <w:sz w:val="22"/>
          <w:szCs w:val="22"/>
        </w:rPr>
        <w:t>patient is being managed appropriately. I am specifying Ambry Genetics Corporation bec</w:t>
      </w:r>
      <w:r>
        <w:rPr>
          <w:rFonts w:ascii="Cambria" w:hAnsi="Cambria"/>
          <w:sz w:val="22"/>
          <w:szCs w:val="22"/>
        </w:rPr>
        <w:t>ause this laboratory has highly-</w:t>
      </w:r>
      <w:r w:rsidRPr="00842CA7">
        <w:rPr>
          <w:rFonts w:ascii="Cambria" w:hAnsi="Cambria"/>
          <w:sz w:val="22"/>
          <w:szCs w:val="22"/>
        </w:rPr>
        <w:t xml:space="preserve">sensitive and cost-effective testing for </w:t>
      </w:r>
      <w:r w:rsidR="00671E1C">
        <w:rPr>
          <w:rFonts w:ascii="Cambria" w:hAnsi="Cambria"/>
          <w:sz w:val="22"/>
          <w:szCs w:val="22"/>
        </w:rPr>
        <w:t>HCM</w:t>
      </w:r>
      <w:r w:rsidRPr="00842CA7">
        <w:rPr>
          <w:rFonts w:ascii="Cambria" w:hAnsi="Cambria"/>
          <w:sz w:val="22"/>
          <w:szCs w:val="22"/>
        </w:rPr>
        <w:t xml:space="preserve">, along with a large database of tested patients to ensure the most validated, accurate, and informative test interpretation.  </w:t>
      </w:r>
    </w:p>
    <w:p w:rsidR="00E36160" w:rsidRPr="00842CA7" w:rsidRDefault="00E36160" w:rsidP="00E36160">
      <w:pPr>
        <w:rPr>
          <w:rFonts w:ascii="Cambria" w:hAnsi="Cambria"/>
          <w:color w:val="000000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color w:val="000000"/>
          <w:sz w:val="22"/>
          <w:szCs w:val="22"/>
        </w:rPr>
      </w:pPr>
      <w:r w:rsidRPr="00842CA7">
        <w:rPr>
          <w:rFonts w:ascii="Cambria" w:hAnsi="Cambria"/>
          <w:color w:val="000000"/>
          <w:sz w:val="22"/>
          <w:szCs w:val="22"/>
        </w:rPr>
        <w:t xml:space="preserve">I recommend that you support this request for coverage of diagnostic genetic testing for </w:t>
      </w:r>
      <w:r w:rsidR="00671E1C">
        <w:rPr>
          <w:rFonts w:ascii="Cambria" w:hAnsi="Cambria"/>
          <w:color w:val="000000"/>
          <w:sz w:val="22"/>
          <w:szCs w:val="22"/>
        </w:rPr>
        <w:t>HCM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Pr="00842CA7">
        <w:rPr>
          <w:rFonts w:ascii="Cambria" w:hAnsi="Cambria"/>
          <w:color w:val="000000"/>
          <w:sz w:val="22"/>
          <w:szCs w:val="22"/>
        </w:rPr>
        <w:t xml:space="preserve">in my patient. </w:t>
      </w:r>
      <w:r>
        <w:rPr>
          <w:rFonts w:ascii="Cambria" w:hAnsi="Cambria"/>
          <w:color w:val="000000"/>
          <w:sz w:val="22"/>
          <w:szCs w:val="22"/>
        </w:rPr>
        <w:t xml:space="preserve">Depending on the exact test ordered, </w:t>
      </w:r>
      <w:r>
        <w:rPr>
          <w:rFonts w:ascii="Cambria" w:hAnsi="Cambria"/>
          <w:sz w:val="22"/>
          <w:szCs w:val="22"/>
        </w:rPr>
        <w:t>g</w:t>
      </w:r>
      <w:r w:rsidRPr="00842CA7">
        <w:rPr>
          <w:rFonts w:ascii="Cambria" w:hAnsi="Cambria"/>
          <w:sz w:val="22"/>
          <w:szCs w:val="22"/>
        </w:rPr>
        <w:t xml:space="preserve">enetic testing can take up to </w:t>
      </w:r>
      <w:r>
        <w:rPr>
          <w:rFonts w:ascii="Cambria" w:hAnsi="Cambria"/>
          <w:sz w:val="22"/>
          <w:szCs w:val="22"/>
        </w:rPr>
        <w:t>several months</w:t>
      </w:r>
      <w:r w:rsidRPr="00842CA7">
        <w:rPr>
          <w:rFonts w:ascii="Cambria" w:hAnsi="Cambria"/>
          <w:sz w:val="22"/>
          <w:szCs w:val="22"/>
        </w:rPr>
        <w:t xml:space="preserve"> to complete and the laboratory will not bill until testing is concluded. Therefore, we are requesting that the authorization be valid for </w:t>
      </w:r>
      <w:r>
        <w:rPr>
          <w:rFonts w:ascii="Cambria" w:hAnsi="Cambria"/>
          <w:b/>
          <w:sz w:val="22"/>
          <w:szCs w:val="22"/>
        </w:rPr>
        <w:t>6</w:t>
      </w:r>
      <w:r w:rsidRPr="00842CA7">
        <w:rPr>
          <w:rFonts w:ascii="Cambria" w:hAnsi="Cambria"/>
          <w:b/>
          <w:sz w:val="22"/>
          <w:szCs w:val="22"/>
        </w:rPr>
        <w:t xml:space="preserve"> months</w:t>
      </w:r>
      <w:r w:rsidRPr="00842CA7">
        <w:rPr>
          <w:rFonts w:ascii="Cambria" w:hAnsi="Cambria"/>
          <w:sz w:val="22"/>
          <w:szCs w:val="22"/>
        </w:rPr>
        <w:t xml:space="preserve">. 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Thank you for your time and please don’t hesitate to contact me with any questions. 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>Sincerely,</w:t>
      </w: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color w:val="00B0F0"/>
          <w:sz w:val="22"/>
          <w:szCs w:val="22"/>
        </w:rPr>
        <w:t>Ordering Clinician Name</w:t>
      </w:r>
      <w:r w:rsidRPr="00842CA7">
        <w:rPr>
          <w:rFonts w:ascii="Cambria" w:hAnsi="Cambria"/>
          <w:sz w:val="22"/>
          <w:szCs w:val="22"/>
        </w:rPr>
        <w:t xml:space="preserve"> (Signature Provided on Test Requisition Form) </w:t>
      </w:r>
    </w:p>
    <w:p w:rsidR="00E36160" w:rsidRPr="00842CA7" w:rsidRDefault="00E36160" w:rsidP="00E36160">
      <w:pPr>
        <w:rPr>
          <w:rFonts w:ascii="Cambria" w:hAnsi="Cambria" w:cs="Arial"/>
          <w:sz w:val="22"/>
          <w:szCs w:val="22"/>
        </w:rPr>
      </w:pPr>
      <w:r w:rsidRPr="00842CA7">
        <w:rPr>
          <w:rFonts w:ascii="Cambria" w:hAnsi="Cambria" w:cs="Arial"/>
          <w:sz w:val="22"/>
          <w:szCs w:val="22"/>
        </w:rPr>
        <w:t xml:space="preserve">(MD/DO, Clinical Nurse Specialist, Nurse-Midwives, Nurse Practitioner, Physician Assistant, Genetic Counselor*) </w:t>
      </w:r>
    </w:p>
    <w:p w:rsidR="00E36160" w:rsidRPr="00842CA7" w:rsidRDefault="00E36160" w:rsidP="00E36160">
      <w:pPr>
        <w:rPr>
          <w:rFonts w:ascii="Cambria" w:hAnsi="Cambria" w:cs="Arial"/>
          <w:sz w:val="22"/>
          <w:szCs w:val="22"/>
        </w:rPr>
      </w:pPr>
    </w:p>
    <w:p w:rsidR="00E36160" w:rsidRPr="00842CA7" w:rsidRDefault="00E36160" w:rsidP="00E36160">
      <w:pPr>
        <w:rPr>
          <w:rFonts w:ascii="Cambria" w:hAnsi="Cambria"/>
          <w:sz w:val="22"/>
          <w:szCs w:val="22"/>
        </w:rPr>
      </w:pPr>
      <w:r w:rsidRPr="00842CA7">
        <w:rPr>
          <w:rFonts w:ascii="Cambria" w:hAnsi="Cambria"/>
          <w:sz w:val="22"/>
          <w:szCs w:val="22"/>
        </w:rPr>
        <w:t xml:space="preserve">*Authorized clinician requirements vary by state </w:t>
      </w:r>
    </w:p>
    <w:p w:rsidR="00E36160" w:rsidRPr="00842CA7" w:rsidRDefault="00E36160" w:rsidP="00E36160">
      <w:pPr>
        <w:spacing w:after="120"/>
        <w:rPr>
          <w:rFonts w:ascii="Cambria" w:hAnsi="Cambria"/>
          <w:sz w:val="22"/>
          <w:szCs w:val="22"/>
        </w:rPr>
      </w:pPr>
    </w:p>
    <w:p w:rsidR="00E36160" w:rsidRPr="0067015F" w:rsidRDefault="00E36160" w:rsidP="00E36160">
      <w:pPr>
        <w:spacing w:after="120"/>
        <w:rPr>
          <w:rFonts w:ascii="Cambria" w:hAnsi="Cambria"/>
          <w:b/>
          <w:sz w:val="22"/>
          <w:szCs w:val="22"/>
        </w:rPr>
      </w:pPr>
      <w:r w:rsidRPr="0067015F">
        <w:rPr>
          <w:rFonts w:ascii="Cambria" w:hAnsi="Cambria"/>
          <w:b/>
          <w:sz w:val="22"/>
          <w:szCs w:val="22"/>
        </w:rPr>
        <w:t>Test Details</w:t>
      </w:r>
    </w:p>
    <w:p w:rsidR="00E36160" w:rsidRPr="0067015F" w:rsidRDefault="004273F0" w:rsidP="00E36160">
      <w:pPr>
        <w:spacing w:after="120"/>
        <w:ind w:left="1440" w:hanging="14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CPT codes: </w:t>
      </w:r>
      <w:r>
        <w:rPr>
          <w:rFonts w:ascii="Cambria" w:hAnsi="Cambria"/>
          <w:sz w:val="22"/>
          <w:szCs w:val="22"/>
        </w:rPr>
        <w:tab/>
        <w:t>81407</w:t>
      </w:r>
    </w:p>
    <w:p w:rsidR="00E36160" w:rsidRPr="0067015F" w:rsidRDefault="00E36160" w:rsidP="00E36160">
      <w:pPr>
        <w:ind w:left="1440" w:hanging="1440"/>
        <w:rPr>
          <w:rFonts w:ascii="Cambria" w:hAnsi="Cambria" w:cs="Arial"/>
          <w:sz w:val="22"/>
          <w:szCs w:val="22"/>
        </w:rPr>
      </w:pPr>
      <w:r w:rsidRPr="0067015F">
        <w:rPr>
          <w:rFonts w:ascii="Cambria" w:hAnsi="Cambria"/>
          <w:sz w:val="22"/>
          <w:szCs w:val="22"/>
        </w:rPr>
        <w:t xml:space="preserve">Laboratory: </w:t>
      </w:r>
      <w:r w:rsidRPr="0067015F">
        <w:rPr>
          <w:rFonts w:ascii="Cambria" w:hAnsi="Cambria"/>
          <w:sz w:val="22"/>
          <w:szCs w:val="22"/>
        </w:rPr>
        <w:tab/>
      </w:r>
      <w:r w:rsidRPr="0067015F">
        <w:rPr>
          <w:rFonts w:ascii="Cambria" w:hAnsi="Cambria" w:cs="Arial"/>
          <w:sz w:val="22"/>
          <w:szCs w:val="22"/>
        </w:rPr>
        <w:t>Ambry Genetics Corporation (TIN 33-0892453 / NPI 186</w:t>
      </w:r>
      <w:r w:rsidR="00CD4092">
        <w:rPr>
          <w:rFonts w:ascii="Cambria" w:hAnsi="Cambria" w:cs="Arial"/>
          <w:sz w:val="22"/>
          <w:szCs w:val="22"/>
        </w:rPr>
        <w:t xml:space="preserve">1568784), a CAP-accredited and </w:t>
      </w:r>
      <w:r w:rsidRPr="0067015F">
        <w:rPr>
          <w:rFonts w:ascii="Cambria" w:hAnsi="Cambria" w:cs="Arial"/>
          <w:sz w:val="22"/>
          <w:szCs w:val="22"/>
        </w:rPr>
        <w:t xml:space="preserve">CLIA-certified laboratory located at </w:t>
      </w:r>
      <w:r w:rsidR="00704DC1">
        <w:rPr>
          <w:rFonts w:ascii="Cambria" w:hAnsi="Cambria" w:cs="Arial"/>
          <w:sz w:val="22"/>
          <w:szCs w:val="22"/>
        </w:rPr>
        <w:t>7</w:t>
      </w:r>
      <w:r w:rsidRPr="0067015F">
        <w:rPr>
          <w:rFonts w:ascii="Cambria" w:hAnsi="Cambria" w:cs="Arial"/>
          <w:sz w:val="22"/>
          <w:szCs w:val="22"/>
        </w:rPr>
        <w:t xml:space="preserve"> Argonaut, Aliso Viejo, CA 92656</w:t>
      </w:r>
    </w:p>
    <w:p w:rsidR="00E36160" w:rsidRPr="0067015F" w:rsidRDefault="00E36160" w:rsidP="00E36160">
      <w:pPr>
        <w:ind w:left="1440" w:hanging="1440"/>
        <w:rPr>
          <w:rFonts w:ascii="Cambria" w:hAnsi="Cambria" w:cs="Arial"/>
          <w:sz w:val="22"/>
          <w:szCs w:val="22"/>
        </w:rPr>
      </w:pPr>
    </w:p>
    <w:p w:rsidR="00E36160" w:rsidRPr="000979D6" w:rsidRDefault="00E36160" w:rsidP="00E36160">
      <w:pPr>
        <w:ind w:left="1440" w:hanging="14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References</w:t>
      </w:r>
      <w:r w:rsidRPr="0067015F">
        <w:rPr>
          <w:rFonts w:ascii="Cambria" w:hAnsi="Cambria" w:cs="Arial"/>
          <w:sz w:val="22"/>
          <w:szCs w:val="22"/>
        </w:rPr>
        <w:t>:</w:t>
      </w:r>
    </w:p>
    <w:p w:rsidR="00E36160" w:rsidRDefault="00E36160" w:rsidP="00E36160">
      <w:pPr>
        <w:ind w:left="720" w:hanging="720"/>
        <w:rPr>
          <w:rStyle w:val="bkciteavail"/>
          <w:rFonts w:ascii="Cambria" w:hAnsi="Cambria" w:cs="Courier New"/>
          <w:color w:val="222222"/>
          <w:sz w:val="22"/>
          <w:szCs w:val="22"/>
          <w:shd w:val="clear" w:color="auto" w:fill="FFFFFF"/>
        </w:rPr>
      </w:pPr>
      <w:r w:rsidRPr="000E0EB1">
        <w:rPr>
          <w:rFonts w:ascii="Cambria" w:hAnsi="Cambria"/>
          <w:sz w:val="22"/>
          <w:szCs w:val="22"/>
        </w:rPr>
        <w:fldChar w:fldCharType="begin"/>
      </w:r>
      <w:r w:rsidRPr="000E0EB1">
        <w:rPr>
          <w:rFonts w:ascii="Cambria" w:hAnsi="Cambria"/>
          <w:sz w:val="22"/>
          <w:szCs w:val="22"/>
        </w:rPr>
        <w:instrText xml:space="preserve"> ADDIN EN.REFLIST </w:instrText>
      </w:r>
      <w:r w:rsidRPr="000E0EB1">
        <w:rPr>
          <w:rFonts w:ascii="Cambria" w:hAnsi="Cambria"/>
          <w:sz w:val="22"/>
          <w:szCs w:val="22"/>
        </w:rPr>
        <w:fldChar w:fldCharType="separate"/>
      </w:r>
      <w:bookmarkStart w:id="1" w:name="_ENREF_1"/>
      <w:r w:rsidRPr="000E0EB1">
        <w:rPr>
          <w:rFonts w:ascii="Cambria" w:hAnsi="Cambria"/>
          <w:noProof/>
          <w:sz w:val="22"/>
          <w:szCs w:val="22"/>
        </w:rPr>
        <w:t>1.</w:t>
      </w:r>
      <w:r w:rsidRPr="000E0EB1">
        <w:rPr>
          <w:rFonts w:ascii="Cambria" w:hAnsi="Cambria"/>
          <w:noProof/>
          <w:sz w:val="22"/>
          <w:szCs w:val="22"/>
        </w:rPr>
        <w:tab/>
      </w:r>
      <w:bookmarkEnd w:id="1"/>
      <w:r w:rsidR="004273F0" w:rsidRPr="004273F0">
        <w:rPr>
          <w:rFonts w:ascii="Cambria" w:hAnsi="Cambria"/>
          <w:noProof/>
          <w:sz w:val="22"/>
          <w:szCs w:val="22"/>
        </w:rPr>
        <w:t xml:space="preserve">Cirino AL, Ho C. Hypertrophic Cardiomyopathy Overview. 2008 Aug 5 [Updated 2014 Jan 16]. In: Pagon RA,, </w:t>
      </w:r>
      <w:r w:rsidR="004273F0" w:rsidRPr="008C2FF8">
        <w:rPr>
          <w:rFonts w:ascii="Cambria" w:hAnsi="Cambria"/>
          <w:i/>
          <w:noProof/>
          <w:sz w:val="22"/>
          <w:szCs w:val="22"/>
        </w:rPr>
        <w:t>et al.</w:t>
      </w:r>
      <w:r w:rsidR="004273F0" w:rsidRPr="004273F0">
        <w:rPr>
          <w:rFonts w:ascii="Cambria" w:hAnsi="Cambria"/>
          <w:noProof/>
          <w:sz w:val="22"/>
          <w:szCs w:val="22"/>
        </w:rPr>
        <w:t xml:space="preserve">, editors. </w:t>
      </w:r>
      <w:r w:rsidR="004273F0" w:rsidRPr="00ED4A0E">
        <w:rPr>
          <w:rFonts w:ascii="Cambria" w:hAnsi="Cambria"/>
          <w:noProof/>
          <w:sz w:val="22"/>
          <w:szCs w:val="22"/>
          <w:u w:val="single"/>
        </w:rPr>
        <w:t>GeneReviews</w:t>
      </w:r>
      <w:r w:rsidR="004273F0" w:rsidRPr="004273F0">
        <w:rPr>
          <w:rFonts w:ascii="Cambria" w:hAnsi="Cambria"/>
          <w:noProof/>
          <w:sz w:val="22"/>
          <w:szCs w:val="22"/>
        </w:rPr>
        <w:t xml:space="preserve">® [Internet]. Seattle (WA): University of Washington, Seattle; 1993-2014. </w:t>
      </w:r>
    </w:p>
    <w:p w:rsidR="00DF4B8C" w:rsidRPr="000E0EB1" w:rsidRDefault="00DF4B8C" w:rsidP="00E36160">
      <w:pPr>
        <w:ind w:left="720" w:hanging="720"/>
        <w:rPr>
          <w:rFonts w:ascii="Cambria" w:hAnsi="Cambria"/>
          <w:noProof/>
          <w:sz w:val="22"/>
          <w:szCs w:val="22"/>
        </w:rPr>
      </w:pPr>
    </w:p>
    <w:p w:rsidR="00407CB8" w:rsidRPr="00DF4B8C" w:rsidRDefault="00E36160" w:rsidP="00C46FF2">
      <w:pPr>
        <w:ind w:left="720" w:hanging="720"/>
        <w:rPr>
          <w:rFonts w:ascii="Cambria" w:hAnsi="Cambria"/>
          <w:sz w:val="22"/>
          <w:szCs w:val="22"/>
        </w:rPr>
      </w:pPr>
      <w:r w:rsidRPr="000E0EB1">
        <w:rPr>
          <w:rFonts w:ascii="Cambria" w:hAnsi="Cambria"/>
          <w:sz w:val="22"/>
          <w:szCs w:val="22"/>
        </w:rPr>
        <w:fldChar w:fldCharType="end"/>
      </w:r>
      <w:r w:rsidR="00DF4B8C">
        <w:rPr>
          <w:rFonts w:ascii="Cambria" w:hAnsi="Cambria"/>
          <w:sz w:val="22"/>
          <w:szCs w:val="22"/>
        </w:rPr>
        <w:t xml:space="preserve">2. </w:t>
      </w:r>
      <w:r w:rsidR="004273F0">
        <w:rPr>
          <w:rFonts w:ascii="Cambria" w:hAnsi="Cambria"/>
          <w:sz w:val="22"/>
          <w:szCs w:val="22"/>
        </w:rPr>
        <w:tab/>
      </w:r>
      <w:r w:rsidR="00DF4B8C" w:rsidRPr="00DF4B8C">
        <w:rPr>
          <w:rFonts w:ascii="Cambria" w:hAnsi="Cambria"/>
          <w:sz w:val="22"/>
          <w:szCs w:val="22"/>
        </w:rPr>
        <w:t xml:space="preserve">Ackerman MJ, </w:t>
      </w:r>
      <w:r w:rsidR="00DF4B8C" w:rsidRPr="00ED4A0E">
        <w:rPr>
          <w:rFonts w:ascii="Cambria" w:hAnsi="Cambria"/>
          <w:i/>
          <w:sz w:val="22"/>
          <w:szCs w:val="22"/>
        </w:rPr>
        <w:t>et al</w:t>
      </w:r>
      <w:r w:rsidR="00DF4B8C" w:rsidRPr="00DF4B8C">
        <w:rPr>
          <w:rFonts w:ascii="Cambria" w:hAnsi="Cambria"/>
          <w:sz w:val="22"/>
          <w:szCs w:val="22"/>
        </w:rPr>
        <w:t xml:space="preserve">. </w:t>
      </w:r>
      <w:r w:rsidR="00C46FF2">
        <w:rPr>
          <w:rFonts w:ascii="Cambria" w:hAnsi="Cambria"/>
          <w:sz w:val="22"/>
          <w:szCs w:val="22"/>
        </w:rPr>
        <w:t xml:space="preserve">HRS/EHRA Expert Consensus Statement on the State of Genetic Testing for the Channelopathies and Cardiomyopathies. </w:t>
      </w:r>
      <w:r w:rsidR="00DF4B8C" w:rsidRPr="00ED4A0E">
        <w:rPr>
          <w:rFonts w:ascii="Cambria" w:hAnsi="Cambria"/>
          <w:sz w:val="22"/>
          <w:szCs w:val="22"/>
          <w:u w:val="single"/>
        </w:rPr>
        <w:t>Heart Rhythm</w:t>
      </w:r>
      <w:r w:rsidR="00DF4B8C" w:rsidRPr="00DF4B8C">
        <w:rPr>
          <w:rFonts w:ascii="Cambria" w:hAnsi="Cambria"/>
          <w:sz w:val="22"/>
          <w:szCs w:val="22"/>
        </w:rPr>
        <w:t>. 2011 Aug;8(8):1308-39.</w:t>
      </w:r>
    </w:p>
    <w:sectPr w:rsidR="00407CB8" w:rsidRPr="00DF4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94533"/>
    <w:multiLevelType w:val="hybridMultilevel"/>
    <w:tmpl w:val="FD58C4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60"/>
    <w:rsid w:val="000D6B45"/>
    <w:rsid w:val="00170261"/>
    <w:rsid w:val="001F2222"/>
    <w:rsid w:val="002278EC"/>
    <w:rsid w:val="003446DC"/>
    <w:rsid w:val="003E0B81"/>
    <w:rsid w:val="00407CB8"/>
    <w:rsid w:val="004273F0"/>
    <w:rsid w:val="00666D81"/>
    <w:rsid w:val="00671E1C"/>
    <w:rsid w:val="00704DC1"/>
    <w:rsid w:val="00741F3A"/>
    <w:rsid w:val="00820E58"/>
    <w:rsid w:val="008C2FF8"/>
    <w:rsid w:val="0097661C"/>
    <w:rsid w:val="009834DF"/>
    <w:rsid w:val="009D1D4A"/>
    <w:rsid w:val="00AF5AEB"/>
    <w:rsid w:val="00B426EB"/>
    <w:rsid w:val="00B64B4E"/>
    <w:rsid w:val="00BE2D28"/>
    <w:rsid w:val="00C1375C"/>
    <w:rsid w:val="00C46FF2"/>
    <w:rsid w:val="00CC7CB8"/>
    <w:rsid w:val="00CD4092"/>
    <w:rsid w:val="00D16DE0"/>
    <w:rsid w:val="00D478E8"/>
    <w:rsid w:val="00DE0188"/>
    <w:rsid w:val="00DF4B8C"/>
    <w:rsid w:val="00E36160"/>
    <w:rsid w:val="00E77F4C"/>
    <w:rsid w:val="00EA39AD"/>
    <w:rsid w:val="00E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E36160"/>
    <w:rPr>
      <w:i/>
      <w:iCs/>
    </w:rPr>
  </w:style>
  <w:style w:type="paragraph" w:styleId="ListParagraph">
    <w:name w:val="List Paragraph"/>
    <w:basedOn w:val="Normal"/>
    <w:uiPriority w:val="34"/>
    <w:qFormat/>
    <w:rsid w:val="00E36160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E36160"/>
  </w:style>
  <w:style w:type="character" w:customStyle="1" w:styleId="bkciteavail">
    <w:name w:val="bk_cite_avail"/>
    <w:rsid w:val="00E36160"/>
  </w:style>
  <w:style w:type="character" w:styleId="CommentReference">
    <w:name w:val="annotation reference"/>
    <w:basedOn w:val="DefaultParagraphFont"/>
    <w:uiPriority w:val="99"/>
    <w:semiHidden/>
    <w:unhideWhenUsed/>
    <w:rsid w:val="001F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2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2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E36160"/>
    <w:rPr>
      <w:i/>
      <w:iCs/>
    </w:rPr>
  </w:style>
  <w:style w:type="paragraph" w:styleId="ListParagraph">
    <w:name w:val="List Paragraph"/>
    <w:basedOn w:val="Normal"/>
    <w:uiPriority w:val="34"/>
    <w:qFormat/>
    <w:rsid w:val="00E36160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E36160"/>
  </w:style>
  <w:style w:type="character" w:customStyle="1" w:styleId="bkciteavail">
    <w:name w:val="bk_cite_avail"/>
    <w:rsid w:val="00E36160"/>
  </w:style>
  <w:style w:type="character" w:styleId="CommentReference">
    <w:name w:val="annotation reference"/>
    <w:basedOn w:val="DefaultParagraphFont"/>
    <w:uiPriority w:val="99"/>
    <w:semiHidden/>
    <w:unhideWhenUsed/>
    <w:rsid w:val="001F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2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2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</dc:creator>
  <cp:lastModifiedBy>Kasey O'Neill</cp:lastModifiedBy>
  <cp:revision>4</cp:revision>
  <dcterms:created xsi:type="dcterms:W3CDTF">2018-06-27T17:59:00Z</dcterms:created>
  <dcterms:modified xsi:type="dcterms:W3CDTF">2018-06-27T19:44:00Z</dcterms:modified>
</cp:coreProperties>
</file>